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rFonts w:ascii="Impact" w:cs="Impact" w:eastAsia="Impact" w:hAnsi="Impact"/>
          <w:sz w:val="24"/>
          <w:szCs w:val="24"/>
        </w:rPr>
      </w:pPr>
      <w:r w:rsidDel="00000000" w:rsidR="00000000" w:rsidRPr="00000000">
        <w:rPr>
          <w:rFonts w:ascii="Impact" w:cs="Impact" w:eastAsia="Impact" w:hAnsi="Impact"/>
          <w:sz w:val="24"/>
          <w:szCs w:val="24"/>
          <w:rtl w:val="0"/>
        </w:rPr>
        <w:t xml:space="preserve">TBPS Group Interventions (Targeted Population)</w:t>
      </w:r>
    </w:p>
    <w:tbl>
      <w:tblPr>
        <w:tblStyle w:val="Table1"/>
        <w:tblW w:w="13758.000000000002" w:type="dxa"/>
        <w:jc w:val="left"/>
        <w:tblInd w:w="0.0" w:type="dxa"/>
        <w:tblLayout w:type="fixed"/>
        <w:tblLook w:val="0000"/>
      </w:tblPr>
      <w:tblGrid>
        <w:gridCol w:w="1670"/>
        <w:gridCol w:w="480"/>
        <w:gridCol w:w="390"/>
        <w:gridCol w:w="525"/>
        <w:gridCol w:w="375"/>
        <w:gridCol w:w="2355"/>
        <w:gridCol w:w="1425"/>
        <w:gridCol w:w="1545"/>
        <w:gridCol w:w="1662"/>
        <w:gridCol w:w="1669"/>
        <w:gridCol w:w="1662"/>
        <w:tblGridChange w:id="0">
          <w:tblGrid>
            <w:gridCol w:w="1670"/>
            <w:gridCol w:w="480"/>
            <w:gridCol w:w="390"/>
            <w:gridCol w:w="525"/>
            <w:gridCol w:w="375"/>
            <w:gridCol w:w="2355"/>
            <w:gridCol w:w="1425"/>
            <w:gridCol w:w="1545"/>
            <w:gridCol w:w="1662"/>
            <w:gridCol w:w="1669"/>
            <w:gridCol w:w="1662"/>
          </w:tblGrid>
        </w:tblGridChange>
      </w:tblGrid>
      <w:tr>
        <w:trPr>
          <w:trHeight w:val="5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1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Current Group Intervention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Function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Referral criteria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Frequency/ Intensity of Intervention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Resources needed (staff, space, $, time)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Schedule for Checking Progress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Effectiveness Measured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(success criteria/ goal)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EXIT Criteria</w:t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10"/>
                <w:szCs w:val="10"/>
              </w:rPr>
            </w:pPr>
            <w:r w:rsidDel="00000000" w:rsidR="00000000" w:rsidRPr="00000000">
              <w:rPr>
                <w:rFonts w:ascii="Impact" w:cs="Impact" w:eastAsia="Impact" w:hAnsi="Impact"/>
                <w:sz w:val="10"/>
                <w:szCs w:val="10"/>
                <w:rtl w:val="0"/>
              </w:rPr>
              <w:t xml:space="preserve">Adult 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10"/>
                <w:szCs w:val="10"/>
              </w:rPr>
            </w:pPr>
            <w:r w:rsidDel="00000000" w:rsidR="00000000" w:rsidRPr="00000000">
              <w:rPr>
                <w:rFonts w:ascii="Impact" w:cs="Impact" w:eastAsia="Impact" w:hAnsi="Impact"/>
                <w:sz w:val="10"/>
                <w:szCs w:val="10"/>
                <w:rtl w:val="0"/>
              </w:rPr>
              <w:t xml:space="preserve">Att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10"/>
                <w:szCs w:val="10"/>
              </w:rPr>
            </w:pPr>
            <w:r w:rsidDel="00000000" w:rsidR="00000000" w:rsidRPr="00000000">
              <w:rPr>
                <w:rFonts w:ascii="Impact" w:cs="Impact" w:eastAsia="Impact" w:hAnsi="Impact"/>
                <w:sz w:val="10"/>
                <w:szCs w:val="10"/>
                <w:rtl w:val="0"/>
              </w:rPr>
              <w:t xml:space="preserve">Peer 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10"/>
                <w:szCs w:val="10"/>
              </w:rPr>
            </w:pPr>
            <w:r w:rsidDel="00000000" w:rsidR="00000000" w:rsidRPr="00000000">
              <w:rPr>
                <w:rFonts w:ascii="Impact" w:cs="Impact" w:eastAsia="Impact" w:hAnsi="Impact"/>
                <w:sz w:val="10"/>
                <w:szCs w:val="10"/>
                <w:rtl w:val="0"/>
              </w:rPr>
              <w:t xml:space="preserve">Att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10"/>
                <w:szCs w:val="10"/>
              </w:rPr>
            </w:pPr>
            <w:r w:rsidDel="00000000" w:rsidR="00000000" w:rsidRPr="00000000">
              <w:rPr>
                <w:rFonts w:ascii="Impact" w:cs="Impact" w:eastAsia="Impact" w:hAnsi="Impact"/>
                <w:sz w:val="10"/>
                <w:szCs w:val="10"/>
                <w:rtl w:val="0"/>
              </w:rPr>
              <w:t xml:space="preserve">Work Avoid/ Escape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10"/>
                <w:szCs w:val="10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CICO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# of office discipline referrals/ teacher referral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Daily check-ins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Staff person(s), time at beginning and end of 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Monthly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Average 80% points earned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80% tchr.2 weeks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80% pair 2 weeks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80% ind. 2 weeks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Mentoring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Need for adult role model, clingy behavior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Weekly for 1 hour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Volunteers, organizer, space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trimester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Pre/post seeking adult attention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circulate due to need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Lunch dates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(principal, counselor, SSS, etc)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Teacher request, discretion of professional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Weekly for 30 min… more than 1x /week…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Staffing, food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trimester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Pre/post around specific skills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circulate due to need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18"/>
                <w:szCs w:val="18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Everybody Wins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18"/>
                <w:szCs w:val="18"/>
                <w:rtl w:val="0"/>
              </w:rPr>
              <w:t xml:space="preserve">(literacy mentoring)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Need for positive adult attention, literacy interest,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Teacher referral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weekly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mentors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annually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Pre/post around literacy and adult attention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year long commitment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Social Skills Groups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contextualSpacing w:val="0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Social deficits evidenced by discipline referrals, presence of disability, noted peer conflict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30 minutes weekly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Staff, time outside of academics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trimester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Individualized goals addressed and progress measured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rubrics or accountability sheets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Zones of Regulation Group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Big behaviors, SWIS 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30 minutes weekly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staff, time outside of academics, programming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8 weeks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contextualSpacing w:val="0"/>
              <w:rPr>
                <w:rFonts w:ascii="Impact" w:cs="Impact" w:eastAsia="Impact" w:hAnsi="Impac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Individualized goals addressed and progress measured, rubrics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rubrics or accountability sheets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After school Activities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Low income families, lack of enrichment, need for social connection outside of school hours, need for increased physical activity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Dependent on activity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Organizations (scouts, dance, karate, sports, etc) scholarships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seasonally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Pre/post for self-esteem and connection with peers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usually the end of the activity will mean the end of the intervention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Social Thinking Groups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Persistent social deficits evidenced by discipline referrals, presence of disability, noted peer conflict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30 minutes weekly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Staff, social thinking curriculum resources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trimester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Individualized goals addressed and progress measured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team decision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Interest clubs/groups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Social isolation, expressed interest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Self-referral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Dependent on club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Staff time (camera club, mileage club, etc)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trimester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Pre/post around fun, interest, engagement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none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DOCK breaks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Behavior plan, BEAC sheet planned breaks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Dependent on planned duration and frequency of breaks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Staff time, games, art supplies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yearly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None- as needed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Alternative Morning Meetings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Teacher nomination, EST referral, Data team referral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30 minutes weekly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Staff time, supplies as needed for activities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8 weeks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Pre/Post around specific skills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rubrics or accountability sheets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Medical groups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(ie. Asthma group w/nurse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Nurse/parent nominations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30 minute monthly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staff, time,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6-8 weeks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self advocacy skills, rubrics possible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None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C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rtl w:val="0"/>
              </w:rPr>
              <w:t xml:space="preserve">Intervention groups- academics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contextualSpacing w:val="0"/>
              <w:jc w:val="center"/>
              <w:rPr>
                <w:rFonts w:ascii="Impact" w:cs="Impact" w:eastAsia="Impact" w:hAnsi="Impac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Data team referral, EST referral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Daily/weekly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staffing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6 weeks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Pre/post 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contextualSpacing w:val="0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  <w:rtl w:val="0"/>
              </w:rPr>
              <w:t xml:space="preserve">meeting the standard on  set assessments</w:t>
            </w:r>
          </w:p>
        </w:tc>
      </w:tr>
    </w:tbl>
    <w:p w:rsidR="00000000" w:rsidDel="00000000" w:rsidP="00000000" w:rsidRDefault="00000000" w:rsidRPr="00000000" w14:paraId="000000C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