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D668" w14:textId="6AFE2C35" w:rsidR="00341CC3" w:rsidRPr="003D6175" w:rsidRDefault="00341CC3" w:rsidP="00C96FA4">
      <w:pPr>
        <w:pBdr>
          <w:top w:val="thickThinSmallGap" w:sz="24" w:space="1" w:color="auto"/>
          <w:left w:val="thickThinSmallGap" w:sz="24" w:space="0" w:color="auto"/>
          <w:bottom w:val="thinThickSmallGap" w:sz="24" w:space="1" w:color="auto"/>
          <w:right w:val="thinThickSmallGap" w:sz="24" w:space="4" w:color="auto"/>
        </w:pBdr>
        <w:rPr>
          <w:rStyle w:val="Emphasis"/>
          <w:rFonts w:eastAsia="Times New Roman" w:cs="Times New Roman"/>
          <w:b/>
          <w:bCs/>
          <w:color w:val="C0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41CC3">
        <w:rPr>
          <w:rFonts w:eastAsia="Times New Roman" w:cs="Times New Roman"/>
          <w:noProof/>
        </w:rPr>
        <w:drawing>
          <wp:anchor distT="0" distB="0" distL="114300" distR="114300" simplePos="0" relativeHeight="251666432" behindDoc="0" locked="0" layoutInCell="1" allowOverlap="1" wp14:anchorId="5B9623AA" wp14:editId="716A928C">
            <wp:simplePos x="0" y="0"/>
            <wp:positionH relativeFrom="column">
              <wp:posOffset>53975</wp:posOffset>
            </wp:positionH>
            <wp:positionV relativeFrom="paragraph">
              <wp:posOffset>121045</wp:posOffset>
            </wp:positionV>
            <wp:extent cx="1940535" cy="1021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40535" cy="1021635"/>
                    </a:xfrm>
                    <a:prstGeom prst="rect">
                      <a:avLst/>
                    </a:prstGeom>
                    <a:ln>
                      <a:noFill/>
                    </a:ln>
                  </pic:spPr>
                </pic:pic>
              </a:graphicData>
            </a:graphic>
            <wp14:sizeRelH relativeFrom="page">
              <wp14:pctWidth>0</wp14:pctWidth>
            </wp14:sizeRelH>
            <wp14:sizeRelV relativeFrom="page">
              <wp14:pctHeight>0</wp14:pctHeight>
            </wp14:sizeRelV>
          </wp:anchor>
        </w:drawing>
      </w:r>
      <w:r>
        <w:rPr>
          <w:rStyle w:val="Strong"/>
          <w:rFonts w:eastAsia="Times New Roman" w:cs="Times New Roman"/>
          <w:color w:val="000000"/>
          <w:sz w:val="36"/>
          <w:szCs w:val="36"/>
        </w:rPr>
        <w:tab/>
        <w:t xml:space="preserve">                              </w:t>
      </w:r>
      <w:r w:rsidR="003D6175">
        <w:rPr>
          <w:rStyle w:val="Strong"/>
          <w:rFonts w:eastAsia="Times New Roman" w:cs="Times New Roman"/>
          <w:color w:val="000000"/>
          <w:sz w:val="36"/>
          <w:szCs w:val="36"/>
        </w:rPr>
        <w:t xml:space="preserve">   </w:t>
      </w:r>
      <w:r w:rsidR="00A06960" w:rsidRPr="003D6175">
        <w:rPr>
          <w:rStyle w:val="Strong"/>
          <w:rFonts w:eastAsia="Times New Roman" w:cs="Times New Roman"/>
          <w:color w:val="C0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VTPBiS </w:t>
      </w:r>
      <w:r w:rsidR="00185401" w:rsidRPr="003D6175">
        <w:rPr>
          <w:rStyle w:val="Emphasis"/>
          <w:rFonts w:eastAsia="Times New Roman" w:cs="Times New Roman"/>
          <w:b/>
          <w:bCs/>
          <w:color w:val="C0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Quarterly Report</w:t>
      </w:r>
      <w:r w:rsidR="00185401" w:rsidRPr="003D6175">
        <w:rPr>
          <w:rStyle w:val="Emphasis"/>
          <w:rFonts w:eastAsia="Times New Roman" w:cs="Times New Roman"/>
          <w:b/>
          <w:bCs/>
          <w:color w:val="C00000"/>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62E7F676" w14:textId="77777777" w:rsidR="00341CC3" w:rsidRPr="003D6175" w:rsidRDefault="00341CC3" w:rsidP="00C96FA4">
      <w:pPr>
        <w:pBdr>
          <w:top w:val="thickThinSmallGap" w:sz="24" w:space="1" w:color="auto"/>
          <w:left w:val="thickThinSmallGap" w:sz="24" w:space="0" w:color="auto"/>
          <w:bottom w:val="thinThickSmallGap" w:sz="24" w:space="1" w:color="auto"/>
          <w:right w:val="thinThickSmallGap" w:sz="24" w:space="4" w:color="auto"/>
        </w:pBdr>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278E3563" w14:textId="33F2D39B" w:rsidR="00341CC3" w:rsidRPr="003D6175" w:rsidRDefault="00341CC3" w:rsidP="00C96FA4">
      <w:pPr>
        <w:pBdr>
          <w:top w:val="thickThinSmallGap" w:sz="24" w:space="1" w:color="auto"/>
          <w:left w:val="thickThinSmallGap" w:sz="24" w:space="0" w:color="auto"/>
          <w:bottom w:val="thinThickSmallGap" w:sz="24" w:space="1" w:color="auto"/>
          <w:right w:val="thinThickSmallGap" w:sz="24" w:space="4" w:color="auto"/>
        </w:pBdr>
        <w:rPr>
          <w:rStyle w:val="Strong"/>
          <w:rFonts w:eastAsia="Times New Roman" w:cs="Times New Roman"/>
          <w:color w:val="C0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r w:rsid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D6175">
        <w:rPr>
          <w:rStyle w:val="Emphasis"/>
          <w:rFonts w:eastAsia="Times New Roman" w:cs="Times New Roman"/>
          <w:b/>
          <w:bCs/>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D6175">
        <w:rPr>
          <w:rStyle w:val="Strong"/>
          <w:rFonts w:eastAsia="Times New Roman" w:cs="Times New Roman"/>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Spring</w:t>
      </w:r>
      <w:r w:rsidRPr="003D6175">
        <w:rPr>
          <w:rStyle w:val="Strong"/>
          <w:rFonts w:eastAsia="Times New Roman" w:cs="Times New Roman"/>
          <w:color w:val="C0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2016</w:t>
      </w:r>
    </w:p>
    <w:p w14:paraId="77FDA89B" w14:textId="26153EAE" w:rsidR="00341CC3" w:rsidRPr="00341CC3" w:rsidRDefault="00185401" w:rsidP="00C96FA4">
      <w:pPr>
        <w:pBdr>
          <w:top w:val="thickThinSmallGap" w:sz="24" w:space="1" w:color="auto"/>
          <w:left w:val="thickThinSmallGap" w:sz="24" w:space="0" w:color="auto"/>
          <w:bottom w:val="thinThickSmallGap" w:sz="24" w:space="1" w:color="auto"/>
          <w:right w:val="thinThickSmallGap" w:sz="24" w:space="4" w:color="auto"/>
        </w:pBdr>
        <w:jc w:val="right"/>
        <w:rPr>
          <w:rFonts w:eastAsia="Times New Roman" w:cs="Times New Roman"/>
          <w:b/>
          <w:bCs/>
          <w:color w:val="000000"/>
        </w:rPr>
      </w:pPr>
      <w:r w:rsidRPr="003D6175">
        <w:rPr>
          <w:rStyle w:val="Emphasis"/>
          <w:rFonts w:eastAsia="Times New Roman" w:cs="Times New Roman"/>
          <w:b/>
          <w:bCs/>
          <w:color w:val="000000"/>
          <w:sz w:val="36"/>
          <w:szCs w:val="36"/>
          <w14:glow w14:rad="63500">
            <w14:schemeClr w14:val="accent3">
              <w14:alpha w14:val="60000"/>
              <w14:satMod w14:val="175000"/>
            </w14:schemeClr>
          </w14:glow>
        </w:rPr>
        <w:tab/>
      </w:r>
      <w:r w:rsidRPr="003D6175">
        <w:rPr>
          <w:rStyle w:val="Emphasis"/>
          <w:rFonts w:eastAsia="Times New Roman" w:cs="Times New Roman"/>
          <w:b/>
          <w:bCs/>
          <w:color w:val="000000"/>
          <w:sz w:val="36"/>
          <w:szCs w:val="36"/>
          <w14:glow w14:rad="63500">
            <w14:schemeClr w14:val="accent3">
              <w14:alpha w14:val="60000"/>
              <w14:satMod w14:val="175000"/>
            </w14:schemeClr>
          </w14:glow>
        </w:rPr>
        <w:tab/>
      </w:r>
      <w:r>
        <w:rPr>
          <w:rStyle w:val="Emphasis"/>
          <w:rFonts w:eastAsia="Times New Roman" w:cs="Times New Roman"/>
          <w:b/>
          <w:bCs/>
          <w:color w:val="000000"/>
          <w:sz w:val="36"/>
          <w:szCs w:val="36"/>
        </w:rPr>
        <w:tab/>
      </w:r>
      <w:r>
        <w:rPr>
          <w:rStyle w:val="Emphasis"/>
          <w:rFonts w:eastAsia="Times New Roman" w:cs="Times New Roman"/>
          <w:b/>
          <w:bCs/>
          <w:color w:val="000000"/>
          <w:sz w:val="36"/>
          <w:szCs w:val="36"/>
        </w:rPr>
        <w:tab/>
      </w:r>
      <w:r>
        <w:rPr>
          <w:rStyle w:val="Emphasis"/>
          <w:rFonts w:eastAsia="Times New Roman" w:cs="Times New Roman"/>
          <w:b/>
          <w:bCs/>
          <w:color w:val="000000"/>
          <w:sz w:val="36"/>
          <w:szCs w:val="36"/>
        </w:rPr>
        <w:tab/>
      </w:r>
      <w:r>
        <w:rPr>
          <w:rStyle w:val="Emphasis"/>
          <w:rFonts w:eastAsia="Times New Roman" w:cs="Times New Roman"/>
          <w:b/>
          <w:bCs/>
          <w:color w:val="000000"/>
          <w:sz w:val="36"/>
          <w:szCs w:val="36"/>
        </w:rPr>
        <w:tab/>
      </w:r>
      <w:r w:rsidR="00AE4E28">
        <w:rPr>
          <w:rStyle w:val="Strong"/>
          <w:rFonts w:eastAsia="Times New Roman" w:cs="Times New Roman"/>
          <w:color w:val="000000"/>
        </w:rPr>
        <w:tab/>
      </w:r>
    </w:p>
    <w:p w14:paraId="69A90E95" w14:textId="135B3F36" w:rsidR="00AE4E28" w:rsidRPr="00EC762E" w:rsidRDefault="00AE4E28" w:rsidP="00941E90">
      <w:pPr>
        <w:rPr>
          <w:rFonts w:cs="Times New Roman"/>
          <w:b/>
          <w:bCs/>
          <w:u w:val="single"/>
        </w:rPr>
      </w:pPr>
    </w:p>
    <w:p w14:paraId="64EC42F8" w14:textId="1FF44552" w:rsidR="0066071A" w:rsidRPr="00EC762E" w:rsidRDefault="00A06960" w:rsidP="00AE4E28">
      <w:pPr>
        <w:rPr>
          <w:rFonts w:cs="Times New Roman"/>
          <w:b/>
          <w:bCs/>
          <w:i/>
          <w:u w:val="single"/>
        </w:rPr>
      </w:pPr>
      <w:r w:rsidRPr="00EC762E">
        <w:rPr>
          <w:rFonts w:eastAsia="Times New Roman" w:cs="Times New Roman"/>
          <w:i/>
        </w:rPr>
        <w:t>“</w:t>
      </w:r>
      <w:r w:rsidR="006A0B41" w:rsidRPr="00EC762E">
        <w:rPr>
          <w:rFonts w:eastAsia="Times New Roman" w:cs="Times New Roman"/>
          <w:b/>
          <w:i/>
        </w:rPr>
        <w:t>It was very helpful to have time to connect with colleagues from around the state on what is working in their schools for PBIS implementation. Additionally, it was wonderful to have direct instruction and time to analyze our school data and complete an action plan for our school</w:t>
      </w:r>
      <w:r w:rsidR="006A0B41" w:rsidRPr="00EC762E">
        <w:rPr>
          <w:rFonts w:eastAsia="Times New Roman" w:cs="Times New Roman"/>
          <w:i/>
        </w:rPr>
        <w:t>.” – Participant at VTPBiS Regional Coordinators Meeting</w:t>
      </w:r>
    </w:p>
    <w:p w14:paraId="1FBD9923" w14:textId="77777777" w:rsidR="00241F95" w:rsidRPr="00EC762E" w:rsidRDefault="00241F95" w:rsidP="00941E90">
      <w:pPr>
        <w:rPr>
          <w:rFonts w:cs="Times New Roman"/>
          <w:b/>
          <w:bCs/>
          <w:u w:val="single"/>
        </w:rPr>
      </w:pPr>
    </w:p>
    <w:p w14:paraId="7D7D80DE" w14:textId="5B31D9F2" w:rsidR="00CC4EC2" w:rsidRPr="00EC762E" w:rsidRDefault="009758C1" w:rsidP="00941E90">
      <w:pPr>
        <w:rPr>
          <w:rFonts w:cs="Times New Roman"/>
          <w:bCs/>
        </w:rPr>
      </w:pPr>
      <w:r>
        <w:rPr>
          <w:rFonts w:cs="Times New Roman"/>
          <w:b/>
          <w:bCs/>
        </w:rPr>
        <w:tab/>
      </w:r>
      <w:r w:rsidR="00CC4EC2" w:rsidRPr="00EC762E">
        <w:rPr>
          <w:rFonts w:cs="Times New Roman"/>
          <w:bCs/>
        </w:rPr>
        <w:t>The VTPBiS State Team</w:t>
      </w:r>
      <w:r w:rsidR="00B10B02" w:rsidRPr="00EC762E">
        <w:rPr>
          <w:rFonts w:cs="Times New Roman"/>
          <w:bCs/>
        </w:rPr>
        <w:t xml:space="preserve"> is pleased to report on the quarte</w:t>
      </w:r>
      <w:r w:rsidR="00F62CCB" w:rsidRPr="00EC762E">
        <w:rPr>
          <w:rFonts w:cs="Times New Roman"/>
          <w:bCs/>
        </w:rPr>
        <w:t>r</w:t>
      </w:r>
      <w:r w:rsidR="00B10B02" w:rsidRPr="00EC762E">
        <w:rPr>
          <w:rFonts w:cs="Times New Roman"/>
          <w:bCs/>
        </w:rPr>
        <w:t>ly</w:t>
      </w:r>
      <w:r w:rsidR="00CC4EC2" w:rsidRPr="00EC762E">
        <w:rPr>
          <w:rFonts w:cs="Times New Roman"/>
          <w:bCs/>
        </w:rPr>
        <w:t xml:space="preserve"> progress</w:t>
      </w:r>
      <w:r w:rsidR="00B10B02" w:rsidRPr="00EC762E">
        <w:rPr>
          <w:rFonts w:cs="Times New Roman"/>
          <w:bCs/>
        </w:rPr>
        <w:t xml:space="preserve"> of PBIS in Vermont.  PBIS stakeholders know that commitment to evaluation is a key feature of PBIS implementation as it assists in decision-making at the school, supervisory union/district</w:t>
      </w:r>
      <w:r w:rsidR="00955453">
        <w:rPr>
          <w:rFonts w:cs="Times New Roman"/>
          <w:bCs/>
        </w:rPr>
        <w:t>,</w:t>
      </w:r>
      <w:r w:rsidR="00B10B02" w:rsidRPr="00EC762E">
        <w:rPr>
          <w:rFonts w:cs="Times New Roman"/>
          <w:bCs/>
        </w:rPr>
        <w:t xml:space="preserve"> and state levels.  Our model of evaluation is based on the PBIS National Technical Assistance Center’s Evaluation Blueprint for PBIS.  This quarter’s evaluation report is based on the core indicators of </w:t>
      </w:r>
      <w:r w:rsidR="00B10B02" w:rsidRPr="00EC762E">
        <w:rPr>
          <w:rFonts w:cs="Times New Roman"/>
          <w:b/>
          <w:bCs/>
        </w:rPr>
        <w:t>Input</w:t>
      </w:r>
      <w:r w:rsidR="00B10B02" w:rsidRPr="00EC762E">
        <w:rPr>
          <w:rFonts w:cs="Times New Roman"/>
          <w:bCs/>
        </w:rPr>
        <w:t xml:space="preserve">, </w:t>
      </w:r>
      <w:r w:rsidR="00B10B02" w:rsidRPr="00EC762E">
        <w:rPr>
          <w:rFonts w:cs="Times New Roman"/>
          <w:b/>
          <w:bCs/>
        </w:rPr>
        <w:t>Fidelity</w:t>
      </w:r>
      <w:r w:rsidR="00B10B02" w:rsidRPr="00EC762E">
        <w:rPr>
          <w:rFonts w:cs="Times New Roman"/>
          <w:bCs/>
        </w:rPr>
        <w:t xml:space="preserve">, </w:t>
      </w:r>
      <w:r w:rsidR="00B10B02" w:rsidRPr="00EC762E">
        <w:rPr>
          <w:rFonts w:cs="Times New Roman"/>
          <w:b/>
          <w:bCs/>
        </w:rPr>
        <w:t>Impact</w:t>
      </w:r>
      <w:r w:rsidR="00B10B02" w:rsidRPr="00EC762E">
        <w:rPr>
          <w:rFonts w:cs="Times New Roman"/>
          <w:bCs/>
        </w:rPr>
        <w:t xml:space="preserve">, and </w:t>
      </w:r>
      <w:r w:rsidR="00B10B02" w:rsidRPr="00EC762E">
        <w:rPr>
          <w:rFonts w:cs="Times New Roman"/>
          <w:b/>
          <w:bCs/>
        </w:rPr>
        <w:t>Sustainability</w:t>
      </w:r>
      <w:r w:rsidR="00B10B02" w:rsidRPr="00EC762E">
        <w:rPr>
          <w:rFonts w:cs="Times New Roman"/>
          <w:bCs/>
        </w:rPr>
        <w:t>.</w:t>
      </w:r>
    </w:p>
    <w:p w14:paraId="54CD4E66" w14:textId="77777777" w:rsidR="00CC4EC2" w:rsidRPr="00EC762E" w:rsidRDefault="00CC4EC2" w:rsidP="00941E90">
      <w:pPr>
        <w:rPr>
          <w:rFonts w:cs="Times New Roman"/>
          <w:b/>
          <w:bCs/>
          <w:u w:val="single"/>
        </w:rPr>
      </w:pPr>
    </w:p>
    <w:p w14:paraId="35402609" w14:textId="00FEDE7D" w:rsidR="00941E90" w:rsidRPr="00E02727" w:rsidRDefault="00E40AE9" w:rsidP="00E02727">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cs="Times New Roman"/>
          <w:b/>
          <w:bCs/>
        </w:rPr>
      </w:pPr>
      <w:r>
        <w:rPr>
          <w:rFonts w:cs="Times New Roman"/>
          <w:b/>
          <w:bCs/>
        </w:rPr>
        <w:t>INPUT</w:t>
      </w:r>
    </w:p>
    <w:p w14:paraId="583F3A10" w14:textId="77777777" w:rsidR="003D6175" w:rsidRDefault="003D6175" w:rsidP="00941E90">
      <w:pPr>
        <w:rPr>
          <w:rFonts w:cs="Times New Roman"/>
        </w:rPr>
      </w:pPr>
    </w:p>
    <w:p w14:paraId="78FFFE7C" w14:textId="228311C7" w:rsidR="00941E90" w:rsidRPr="00EC762E" w:rsidRDefault="0015219A" w:rsidP="00941E90">
      <w:pPr>
        <w:rPr>
          <w:rFonts w:cs="Times New Roman"/>
        </w:rPr>
      </w:pPr>
      <w:r>
        <w:rPr>
          <w:rFonts w:cs="Times New Roman"/>
        </w:rPr>
        <w:t>T</w:t>
      </w:r>
      <w:r w:rsidR="00941E90" w:rsidRPr="00EC762E">
        <w:rPr>
          <w:rFonts w:cs="Times New Roman"/>
        </w:rPr>
        <w:t>he VTPBiS State Team</w:t>
      </w:r>
      <w:r w:rsidR="00185401">
        <w:rPr>
          <w:rFonts w:cs="Times New Roman"/>
        </w:rPr>
        <w:t xml:space="preserve"> continues to</w:t>
      </w:r>
      <w:r w:rsidR="00941E90" w:rsidRPr="00EC762E">
        <w:rPr>
          <w:rFonts w:cs="Times New Roman"/>
        </w:rPr>
        <w:t xml:space="preserve"> develop</w:t>
      </w:r>
      <w:r w:rsidR="00185401">
        <w:rPr>
          <w:rFonts w:cs="Times New Roman"/>
        </w:rPr>
        <w:t xml:space="preserve"> and</w:t>
      </w:r>
      <w:r w:rsidR="002E78F5">
        <w:rPr>
          <w:rFonts w:cs="Times New Roman"/>
        </w:rPr>
        <w:t xml:space="preserve"> </w:t>
      </w:r>
      <w:r w:rsidR="00941E90" w:rsidRPr="00EC762E">
        <w:rPr>
          <w:rFonts w:cs="Times New Roman"/>
        </w:rPr>
        <w:t xml:space="preserve">deliver high quality training opportunities that yield high rates of participant satisfaction.  </w:t>
      </w:r>
      <w:r w:rsidR="003F3087">
        <w:rPr>
          <w:rFonts w:cs="Times New Roman"/>
        </w:rPr>
        <w:t>So far this year</w:t>
      </w:r>
      <w:r w:rsidR="00502B45" w:rsidRPr="00EC762E">
        <w:rPr>
          <w:rFonts w:cs="Times New Roman"/>
        </w:rPr>
        <w:t xml:space="preserve">, </w:t>
      </w:r>
      <w:r w:rsidR="002F6293" w:rsidRPr="00955453">
        <w:rPr>
          <w:rFonts w:cs="Times New Roman"/>
          <w:b/>
        </w:rPr>
        <w:t>617</w:t>
      </w:r>
      <w:r w:rsidR="00502B45" w:rsidRPr="00955453">
        <w:rPr>
          <w:rFonts w:cs="Times New Roman"/>
          <w:b/>
        </w:rPr>
        <w:t xml:space="preserve"> people attended </w:t>
      </w:r>
      <w:r w:rsidR="002F6293" w:rsidRPr="00955453">
        <w:rPr>
          <w:rFonts w:cs="Times New Roman"/>
          <w:b/>
        </w:rPr>
        <w:t>25</w:t>
      </w:r>
      <w:r w:rsidR="00502B45" w:rsidRPr="00955453">
        <w:rPr>
          <w:rFonts w:cs="Times New Roman"/>
          <w:b/>
        </w:rPr>
        <w:t xml:space="preserve"> training events</w:t>
      </w:r>
      <w:r w:rsidR="0074411E" w:rsidRPr="00EC762E">
        <w:rPr>
          <w:rFonts w:cs="Times New Roman"/>
        </w:rPr>
        <w:t xml:space="preserve"> with an average participant rating of </w:t>
      </w:r>
      <w:r w:rsidR="0074411E" w:rsidRPr="00955453">
        <w:rPr>
          <w:rFonts w:cs="Times New Roman"/>
          <w:b/>
        </w:rPr>
        <w:t>98.4% highly satisﬁed or satisﬁed</w:t>
      </w:r>
      <w:r w:rsidR="0074411E" w:rsidRPr="00EC762E">
        <w:rPr>
          <w:rFonts w:cs="Times New Roman"/>
        </w:rPr>
        <w:t>.</w:t>
      </w:r>
      <w:r w:rsidR="00502B45" w:rsidRPr="00EC762E">
        <w:rPr>
          <w:rFonts w:cs="Times New Roman"/>
        </w:rPr>
        <w:t xml:space="preserve"> </w:t>
      </w:r>
      <w:r w:rsidR="0074411E" w:rsidRPr="00EC762E">
        <w:rPr>
          <w:rFonts w:cs="Times New Roman"/>
        </w:rPr>
        <w:t xml:space="preserve"> </w:t>
      </w:r>
      <w:r w:rsidR="003F3087">
        <w:rPr>
          <w:rFonts w:cs="Times New Roman"/>
        </w:rPr>
        <w:t xml:space="preserve">The </w:t>
      </w:r>
      <w:r w:rsidR="00941E90" w:rsidRPr="00EC762E">
        <w:rPr>
          <w:rFonts w:cs="Times New Roman"/>
        </w:rPr>
        <w:t xml:space="preserve">chart </w:t>
      </w:r>
      <w:r w:rsidR="003F3087">
        <w:rPr>
          <w:rFonts w:cs="Times New Roman"/>
        </w:rPr>
        <w:t>below lists the learning events</w:t>
      </w:r>
      <w:r w:rsidR="00941E90" w:rsidRPr="00EC762E">
        <w:rPr>
          <w:rFonts w:cs="Times New Roman"/>
        </w:rPr>
        <w:t xml:space="preserve"> that have occurred from September</w:t>
      </w:r>
      <w:r w:rsidR="00955453">
        <w:rPr>
          <w:rFonts w:cs="Times New Roman"/>
        </w:rPr>
        <w:t xml:space="preserve"> 1,</w:t>
      </w:r>
      <w:r w:rsidR="00941E90" w:rsidRPr="00EC762E">
        <w:rPr>
          <w:rFonts w:cs="Times New Roman"/>
        </w:rPr>
        <w:t xml:space="preserve"> 2015 through </w:t>
      </w:r>
      <w:r w:rsidR="00331686" w:rsidRPr="00EC762E">
        <w:rPr>
          <w:rFonts w:cs="Times New Roman"/>
        </w:rPr>
        <w:t>May 10</w:t>
      </w:r>
      <w:r w:rsidR="00941E90" w:rsidRPr="00EC762E">
        <w:rPr>
          <w:rFonts w:cs="Times New Roman"/>
        </w:rPr>
        <w:t>,</w:t>
      </w:r>
      <w:r w:rsidR="00331686" w:rsidRPr="00EC762E">
        <w:rPr>
          <w:rFonts w:cs="Times New Roman"/>
        </w:rPr>
        <w:t xml:space="preserve"> 2016</w:t>
      </w:r>
      <w:r w:rsidR="00941E90" w:rsidRPr="00EC762E">
        <w:rPr>
          <w:rFonts w:cs="Times New Roman"/>
        </w:rPr>
        <w:t xml:space="preserve">, </w:t>
      </w:r>
      <w:r w:rsidR="00502B45" w:rsidRPr="00EC762E">
        <w:rPr>
          <w:rFonts w:cs="Times New Roman"/>
        </w:rPr>
        <w:t>including satisfaction results</w:t>
      </w:r>
      <w:r w:rsidR="00241F95" w:rsidRPr="00EC762E">
        <w:rPr>
          <w:rFonts w:cs="Times New Roman"/>
        </w:rPr>
        <w:t>.</w:t>
      </w:r>
    </w:p>
    <w:p w14:paraId="03389C34" w14:textId="77777777" w:rsidR="008D478E" w:rsidRPr="00EC762E" w:rsidRDefault="008D478E" w:rsidP="0094144B">
      <w:pPr>
        <w:outlineLvl w:val="0"/>
        <w:rPr>
          <w:rFonts w:cs="Times New Roman"/>
        </w:rPr>
      </w:pPr>
    </w:p>
    <w:p w14:paraId="15B2D511" w14:textId="77777777" w:rsidR="00E20611" w:rsidRPr="00EC762E" w:rsidRDefault="00E20611" w:rsidP="0094144B">
      <w:pPr>
        <w:outlineLvl w:val="0"/>
        <w:rPr>
          <w:rFonts w:cs="Times New Roman"/>
        </w:rPr>
      </w:pPr>
    </w:p>
    <w:p w14:paraId="7B6C63CA" w14:textId="2B82BF32" w:rsidR="002F6293" w:rsidRPr="003D6175" w:rsidRDefault="008D478E" w:rsidP="003D6175">
      <w:pPr>
        <w:outlineLvl w:val="0"/>
        <w:rPr>
          <w:rFonts w:cs="Times New Roman"/>
        </w:rPr>
      </w:pPr>
      <w:r w:rsidRPr="00EC762E">
        <w:rPr>
          <w:rFonts w:cs="Times New Roman"/>
          <w:noProof/>
        </w:rPr>
        <w:drawing>
          <wp:inline distT="0" distB="0" distL="0" distR="0" wp14:anchorId="7F7BC4BF" wp14:editId="54BBE225">
            <wp:extent cx="6791535" cy="3771265"/>
            <wp:effectExtent l="0" t="0" r="1587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05DA88" w14:textId="77777777" w:rsidR="00E02727" w:rsidRDefault="00E02727" w:rsidP="0094144B">
      <w:pPr>
        <w:outlineLvl w:val="0"/>
        <w:rPr>
          <w:rFonts w:cs="Times New Roman"/>
          <w:b/>
          <w:bCs/>
          <w:u w:val="single"/>
        </w:rPr>
      </w:pPr>
    </w:p>
    <w:p w14:paraId="1DD201A9" w14:textId="77777777" w:rsidR="009758C1" w:rsidRDefault="009758C1" w:rsidP="0094144B">
      <w:pPr>
        <w:outlineLvl w:val="0"/>
        <w:rPr>
          <w:rFonts w:cs="Times New Roman"/>
          <w:b/>
          <w:bCs/>
          <w:u w:val="single"/>
        </w:rPr>
      </w:pPr>
    </w:p>
    <w:p w14:paraId="5095BA5A" w14:textId="327A6AF4" w:rsidR="00C82EC7" w:rsidRPr="00E02727" w:rsidRDefault="00E40AE9" w:rsidP="00E02727">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cs="Times New Roman"/>
          <w:b/>
          <w:bCs/>
        </w:rPr>
      </w:pPr>
      <w:r>
        <w:rPr>
          <w:rFonts w:cs="Times New Roman"/>
          <w:b/>
          <w:bCs/>
        </w:rPr>
        <w:lastRenderedPageBreak/>
        <w:t>FIDELITY</w:t>
      </w:r>
    </w:p>
    <w:p w14:paraId="51EDA5B9" w14:textId="77777777" w:rsidR="003D6175" w:rsidRDefault="00983E6E" w:rsidP="00A25135">
      <w:pPr>
        <w:rPr>
          <w:rFonts w:eastAsia="Times New Roman" w:cs="Times New Roman"/>
        </w:rPr>
      </w:pPr>
      <w:r w:rsidRPr="00EC762E">
        <w:rPr>
          <w:rFonts w:eastAsia="Times New Roman" w:cs="Times New Roman"/>
          <w:noProof/>
        </w:rPr>
        <w:drawing>
          <wp:anchor distT="0" distB="0" distL="114300" distR="114300" simplePos="0" relativeHeight="251658240" behindDoc="0" locked="0" layoutInCell="1" allowOverlap="1" wp14:anchorId="7D8711E0" wp14:editId="0E3A3802">
            <wp:simplePos x="0" y="0"/>
            <wp:positionH relativeFrom="column">
              <wp:posOffset>4596967</wp:posOffset>
            </wp:positionH>
            <wp:positionV relativeFrom="paragraph">
              <wp:posOffset>106680</wp:posOffset>
            </wp:positionV>
            <wp:extent cx="2087245" cy="2288540"/>
            <wp:effectExtent l="25400" t="25400" r="20955"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7245" cy="2288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B8CD4E" w14:textId="44714C67" w:rsidR="00A25135" w:rsidRPr="003D6175" w:rsidRDefault="006A0B41" w:rsidP="00A25135">
      <w:pPr>
        <w:rPr>
          <w:rFonts w:cs="Times New Roman"/>
          <w:bCs/>
        </w:rPr>
      </w:pPr>
      <w:r w:rsidRPr="00EC762E">
        <w:rPr>
          <w:rFonts w:eastAsia="Times New Roman" w:cs="Times New Roman"/>
        </w:rPr>
        <w:t>This spring, VTPBiS schools completed their an</w:t>
      </w:r>
      <w:r w:rsidR="00A25135" w:rsidRPr="00EC762E">
        <w:rPr>
          <w:rFonts w:eastAsia="Times New Roman" w:cs="Times New Roman"/>
        </w:rPr>
        <w:t>nual PBIS fidelity assessments – the Self-Assessment Survey (SAS) and the Benchmarks of Quality (BoQ).  The SAS measures staff perceptions of the implementation status and improvement priority for school-wide, classroom, non-classroom</w:t>
      </w:r>
      <w:r w:rsidR="00955453">
        <w:rPr>
          <w:rFonts w:eastAsia="Times New Roman" w:cs="Times New Roman"/>
        </w:rPr>
        <w:t>,</w:t>
      </w:r>
      <w:r w:rsidR="00A25135" w:rsidRPr="00EC762E">
        <w:rPr>
          <w:rFonts w:eastAsia="Times New Roman" w:cs="Times New Roman"/>
        </w:rPr>
        <w:t xml:space="preserve"> and individual student systems. The BoQ measures fidelity of implementation at th</w:t>
      </w:r>
      <w:r w:rsidR="004D7C36" w:rsidRPr="00EC762E">
        <w:rPr>
          <w:rFonts w:eastAsia="Times New Roman" w:cs="Times New Roman"/>
        </w:rPr>
        <w:t xml:space="preserve">e Universal Level. This year, </w:t>
      </w:r>
      <w:r w:rsidR="004D7C36" w:rsidRPr="00955453">
        <w:rPr>
          <w:rFonts w:eastAsia="Times New Roman" w:cs="Times New Roman"/>
          <w:b/>
        </w:rPr>
        <w:t>76</w:t>
      </w:r>
      <w:r w:rsidR="00A25135" w:rsidRPr="00955453">
        <w:rPr>
          <w:rFonts w:eastAsia="Times New Roman" w:cs="Times New Roman"/>
          <w:b/>
        </w:rPr>
        <w:t xml:space="preserve">% of </w:t>
      </w:r>
      <w:r w:rsidR="004D7C36" w:rsidRPr="00955453">
        <w:rPr>
          <w:rFonts w:eastAsia="Times New Roman" w:cs="Times New Roman"/>
          <w:b/>
        </w:rPr>
        <w:t>schools completed the SAS and 87% completed the BoQ</w:t>
      </w:r>
      <w:r w:rsidR="004D7C36" w:rsidRPr="00EC762E">
        <w:rPr>
          <w:rFonts w:eastAsia="Times New Roman" w:cs="Times New Roman"/>
        </w:rPr>
        <w:t xml:space="preserve"> </w:t>
      </w:r>
      <w:r w:rsidR="00955453">
        <w:rPr>
          <w:rFonts w:eastAsia="Times New Roman" w:cs="Times New Roman"/>
        </w:rPr>
        <w:t>(See chart on right</w:t>
      </w:r>
      <w:r w:rsidR="00A25135" w:rsidRPr="00EC762E">
        <w:rPr>
          <w:rFonts w:eastAsia="Times New Roman" w:cs="Times New Roman"/>
        </w:rPr>
        <w:t>)</w:t>
      </w:r>
      <w:r w:rsidR="00955453">
        <w:rPr>
          <w:rFonts w:eastAsia="Times New Roman" w:cs="Times New Roman"/>
        </w:rPr>
        <w:t>.</w:t>
      </w:r>
    </w:p>
    <w:p w14:paraId="1D6BDD0B" w14:textId="3414F901" w:rsidR="00A25135" w:rsidRPr="00EC762E" w:rsidRDefault="00A25135" w:rsidP="00A25135">
      <w:pPr>
        <w:rPr>
          <w:rFonts w:eastAsia="Times New Roman" w:cs="Times New Roman"/>
          <w:sz w:val="21"/>
          <w:szCs w:val="21"/>
        </w:rPr>
      </w:pPr>
    </w:p>
    <w:p w14:paraId="0AFD4B71" w14:textId="096AE255" w:rsidR="004D7C36" w:rsidRPr="00EC762E" w:rsidRDefault="00955453" w:rsidP="002C5D31">
      <w:pPr>
        <w:rPr>
          <w:rFonts w:eastAsia="Times New Roman" w:cs="Times New Roman"/>
        </w:rPr>
      </w:pPr>
      <w:r>
        <w:rPr>
          <w:rFonts w:eastAsia="Times New Roman" w:cs="Times New Roman"/>
          <w:noProof/>
        </w:rPr>
        <mc:AlternateContent>
          <mc:Choice Requires="wps">
            <w:drawing>
              <wp:anchor distT="0" distB="0" distL="114300" distR="114300" simplePos="0" relativeHeight="251667456" behindDoc="0" locked="0" layoutInCell="1" allowOverlap="1" wp14:anchorId="647981E3" wp14:editId="110E145F">
                <wp:simplePos x="0" y="0"/>
                <wp:positionH relativeFrom="column">
                  <wp:posOffset>-13335</wp:posOffset>
                </wp:positionH>
                <wp:positionV relativeFrom="paragraph">
                  <wp:posOffset>1864575</wp:posOffset>
                </wp:positionV>
                <wp:extent cx="459740" cy="2260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459740"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5A078" w14:textId="382F4790" w:rsidR="00955453" w:rsidRPr="00955453" w:rsidRDefault="00955453" w:rsidP="00955453">
                            <w:pPr>
                              <w:rPr>
                                <w:sz w:val="16"/>
                                <w:szCs w:val="16"/>
                              </w:rPr>
                            </w:pPr>
                            <w:r w:rsidRPr="00955453">
                              <w:rPr>
                                <w:sz w:val="16"/>
                                <w:szCs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81E3" id="_x0000_t202" coordsize="21600,21600" o:spt="202" path="m0,0l0,21600,21600,21600,21600,0xe">
                <v:stroke joinstyle="miter"/>
                <v:path gradientshapeok="t" o:connecttype="rect"/>
              </v:shapetype>
              <v:shape id="Text_x0020_Box_x0020_5" o:spid="_x0000_s1026" type="#_x0000_t202" style="position:absolute;margin-left:-1.05pt;margin-top:146.8pt;width:36.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" filled="f" stroked="f">
                <v:textbox>
                  <w:txbxContent>
                    <w:p w14:paraId="18F5A078" w14:textId="382F4790" w:rsidR="00955453" w:rsidRPr="00955453" w:rsidRDefault="00955453" w:rsidP="00955453">
                      <w:pPr>
                        <w:rPr>
                          <w:sz w:val="16"/>
                          <w:szCs w:val="16"/>
                        </w:rPr>
                      </w:pPr>
                      <w:r w:rsidRPr="00955453">
                        <w:rPr>
                          <w:sz w:val="16"/>
                          <w:szCs w:val="16"/>
                        </w:rPr>
                        <w:t>70%</w:t>
                      </w:r>
                    </w:p>
                  </w:txbxContent>
                </v:textbox>
                <w10:wrap type="square"/>
              </v:shape>
            </w:pict>
          </mc:Fallback>
        </mc:AlternateContent>
      </w:r>
      <w:r w:rsidR="003D6175" w:rsidRPr="00EC762E">
        <w:rPr>
          <w:rFonts w:eastAsia="Times New Roman" w:cs="Times New Roman"/>
          <w:noProof/>
        </w:rPr>
        <w:drawing>
          <wp:anchor distT="0" distB="0" distL="114300" distR="114300" simplePos="0" relativeHeight="251659264" behindDoc="0" locked="0" layoutInCell="1" allowOverlap="1" wp14:anchorId="6A18C7DD" wp14:editId="5D37B965">
            <wp:simplePos x="0" y="0"/>
            <wp:positionH relativeFrom="column">
              <wp:posOffset>51435</wp:posOffset>
            </wp:positionH>
            <wp:positionV relativeFrom="paragraph">
              <wp:posOffset>795865</wp:posOffset>
            </wp:positionV>
            <wp:extent cx="6629160" cy="2691130"/>
            <wp:effectExtent l="0" t="0" r="635" b="12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C5D31" w:rsidRPr="00EC762E">
        <w:rPr>
          <w:rFonts w:eastAsia="Times New Roman" w:cs="Times New Roman"/>
        </w:rPr>
        <w:t>A score of 70%</w:t>
      </w:r>
      <w:r w:rsidR="0051697B" w:rsidRPr="00EC762E">
        <w:rPr>
          <w:rFonts w:eastAsia="Times New Roman" w:cs="Times New Roman"/>
        </w:rPr>
        <w:t xml:space="preserve"> </w:t>
      </w:r>
      <w:r w:rsidR="002C5D31" w:rsidRPr="00EC762E">
        <w:rPr>
          <w:rFonts w:eastAsia="Times New Roman" w:cs="Times New Roman"/>
        </w:rPr>
        <w:t>or higher on the BoQ indicates fidelity of PBIS implementation at the Universal Level.</w:t>
      </w:r>
      <w:r w:rsidR="003D5B27" w:rsidRPr="00EC762E">
        <w:rPr>
          <w:rFonts w:eastAsia="Times New Roman" w:cs="Times New Roman"/>
        </w:rPr>
        <w:t xml:space="preserve">  Over the past four years, </w:t>
      </w:r>
      <w:r w:rsidR="0051697B" w:rsidRPr="00EC762E">
        <w:rPr>
          <w:rFonts w:eastAsia="Times New Roman" w:cs="Times New Roman"/>
        </w:rPr>
        <w:t xml:space="preserve">the </w:t>
      </w:r>
      <w:r w:rsidR="00AE376F">
        <w:rPr>
          <w:rFonts w:eastAsia="Times New Roman" w:cs="Times New Roman"/>
        </w:rPr>
        <w:t xml:space="preserve">overall </w:t>
      </w:r>
      <w:r w:rsidR="0051697B" w:rsidRPr="00EC762E">
        <w:rPr>
          <w:rFonts w:eastAsia="Times New Roman" w:cs="Times New Roman"/>
        </w:rPr>
        <w:t>ave</w:t>
      </w:r>
      <w:r w:rsidR="00AE376F">
        <w:rPr>
          <w:rFonts w:eastAsia="Times New Roman" w:cs="Times New Roman"/>
        </w:rPr>
        <w:t xml:space="preserve">rage BoQ fidelity score for all </w:t>
      </w:r>
      <w:r w:rsidR="0051697B" w:rsidRPr="00EC762E">
        <w:rPr>
          <w:rFonts w:eastAsia="Times New Roman" w:cs="Times New Roman"/>
        </w:rPr>
        <w:t>schoo</w:t>
      </w:r>
      <w:r w:rsidR="00AE376F">
        <w:rPr>
          <w:rFonts w:eastAsia="Times New Roman" w:cs="Times New Roman"/>
        </w:rPr>
        <w:t xml:space="preserve">ls implementing PBIS is </w:t>
      </w:r>
      <w:r w:rsidR="0051697B" w:rsidRPr="00EC762E">
        <w:rPr>
          <w:rFonts w:eastAsia="Times New Roman" w:cs="Times New Roman"/>
        </w:rPr>
        <w:t xml:space="preserve">78%. </w:t>
      </w:r>
    </w:p>
    <w:p w14:paraId="38EA41F2" w14:textId="112F6527" w:rsidR="00E85095" w:rsidRPr="003D6175" w:rsidRDefault="00E85095" w:rsidP="00E85095">
      <w:pPr>
        <w:rPr>
          <w:rFonts w:eastAsia="Times New Roman" w:cs="Times New Roman"/>
          <w:sz w:val="21"/>
          <w:szCs w:val="21"/>
        </w:rPr>
      </w:pPr>
    </w:p>
    <w:p w14:paraId="392B7CBB" w14:textId="65E10DE3" w:rsidR="00E02727" w:rsidRPr="00E02727" w:rsidRDefault="00E40AE9" w:rsidP="00E02727">
      <w:pPr>
        <w:pBdr>
          <w:top w:val="single" w:sz="4" w:space="1" w:color="auto"/>
          <w:left w:val="single" w:sz="4" w:space="4" w:color="auto"/>
          <w:bottom w:val="single" w:sz="4" w:space="1" w:color="auto"/>
          <w:right w:val="single" w:sz="4" w:space="4" w:color="auto"/>
        </w:pBdr>
        <w:shd w:val="clear" w:color="auto" w:fill="D9D9D9" w:themeFill="background1" w:themeFillShade="D9"/>
        <w:rPr>
          <w:rFonts w:cs="Times New Roman"/>
          <w:b/>
          <w:bCs/>
        </w:rPr>
      </w:pPr>
      <w:r>
        <w:rPr>
          <w:rFonts w:cs="Times New Roman"/>
          <w:b/>
          <w:bCs/>
        </w:rPr>
        <w:t>IMPACT</w:t>
      </w:r>
    </w:p>
    <w:p w14:paraId="3DD034D4" w14:textId="77777777" w:rsidR="003D6175" w:rsidRDefault="003D6175" w:rsidP="00E85095">
      <w:pPr>
        <w:rPr>
          <w:color w:val="333333"/>
        </w:rPr>
      </w:pPr>
    </w:p>
    <w:p w14:paraId="0CC1FAC9" w14:textId="1F50D9C2" w:rsidR="00E13B63" w:rsidRPr="00E85095" w:rsidRDefault="003E1602" w:rsidP="00E85095">
      <w:pPr>
        <w:rPr>
          <w:rFonts w:eastAsia="Times New Roman" w:cs="Times New Roman"/>
        </w:rPr>
      </w:pPr>
      <w:r w:rsidRPr="00EC762E">
        <w:rPr>
          <w:color w:val="333333"/>
        </w:rPr>
        <w:t xml:space="preserve">To assess the impact of PBIS </w:t>
      </w:r>
      <w:r w:rsidR="00E20611" w:rsidRPr="00EC762E">
        <w:rPr>
          <w:color w:val="333333"/>
        </w:rPr>
        <w:t xml:space="preserve">on academic achievement </w:t>
      </w:r>
      <w:r w:rsidRPr="00EC762E">
        <w:rPr>
          <w:color w:val="333333"/>
        </w:rPr>
        <w:t>we look at the rate of office discipline referrals (ODRs)</w:t>
      </w:r>
      <w:r w:rsidR="00E20611" w:rsidRPr="00EC762E">
        <w:rPr>
          <w:color w:val="333333"/>
        </w:rPr>
        <w:t xml:space="preserve"> correlated with academic</w:t>
      </w:r>
      <w:r w:rsidR="00185401">
        <w:rPr>
          <w:color w:val="333333"/>
        </w:rPr>
        <w:t xml:space="preserve"> data.  Research suggests that students who are</w:t>
      </w:r>
      <w:r w:rsidRPr="00EC762E">
        <w:rPr>
          <w:color w:val="333333"/>
        </w:rPr>
        <w:t xml:space="preserve"> in class and on task have greater access to academic instruction, thus increasing opportunities for learning.  The VTPBiS Annual Report will highlight ODRs an</w:t>
      </w:r>
      <w:r w:rsidR="00E20611" w:rsidRPr="00EC762E">
        <w:rPr>
          <w:color w:val="333333"/>
        </w:rPr>
        <w:t>d</w:t>
      </w:r>
      <w:r w:rsidR="00955453">
        <w:rPr>
          <w:color w:val="333333"/>
        </w:rPr>
        <w:t xml:space="preserve"> academic achievement once SY ‘16</w:t>
      </w:r>
      <w:r w:rsidR="00E20611" w:rsidRPr="00EC762E">
        <w:rPr>
          <w:color w:val="333333"/>
        </w:rPr>
        <w:t xml:space="preserve"> </w:t>
      </w:r>
      <w:r w:rsidRPr="00EC762E">
        <w:rPr>
          <w:color w:val="333333"/>
        </w:rPr>
        <w:t>data is available.</w:t>
      </w:r>
    </w:p>
    <w:p w14:paraId="1301A199" w14:textId="48504397" w:rsidR="00E13B63" w:rsidRPr="00EC762E" w:rsidRDefault="00955453" w:rsidP="00AE376F">
      <w:pPr>
        <w:pStyle w:val="BodyText"/>
        <w:kinsoku w:val="0"/>
        <w:overflowPunct w:val="0"/>
        <w:ind w:left="0" w:right="176"/>
        <w:rPr>
          <w:color w:val="333333"/>
          <w:sz w:val="24"/>
          <w:szCs w:val="24"/>
        </w:rPr>
      </w:pPr>
      <w:r w:rsidRPr="00E02727">
        <w:rPr>
          <w:noProof/>
          <w:color w:val="333333"/>
          <w:spacing w:val="1"/>
          <w:sz w:val="24"/>
          <w:szCs w:val="24"/>
        </w:rPr>
        <w:drawing>
          <wp:anchor distT="0" distB="0" distL="114300" distR="114300" simplePos="0" relativeHeight="251663360" behindDoc="0" locked="0" layoutInCell="1" allowOverlap="1" wp14:anchorId="3BFC2981" wp14:editId="7DF4A84E">
            <wp:simplePos x="0" y="0"/>
            <wp:positionH relativeFrom="column">
              <wp:posOffset>4114800</wp:posOffset>
            </wp:positionH>
            <wp:positionV relativeFrom="paragraph">
              <wp:posOffset>161290</wp:posOffset>
            </wp:positionV>
            <wp:extent cx="2797810" cy="1938655"/>
            <wp:effectExtent l="25400" t="25400" r="21590" b="171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97810" cy="1938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AC8806" w14:textId="75EAB5E0" w:rsidR="00E13B63" w:rsidRPr="00EC762E" w:rsidRDefault="00E13B63" w:rsidP="00AE376F">
      <w:pPr>
        <w:pStyle w:val="BodyText"/>
        <w:kinsoku w:val="0"/>
        <w:overflowPunct w:val="0"/>
        <w:ind w:left="0" w:right="176"/>
        <w:rPr>
          <w:b/>
          <w:color w:val="333333"/>
          <w:sz w:val="24"/>
          <w:szCs w:val="24"/>
        </w:rPr>
      </w:pPr>
      <w:r w:rsidRPr="00EC762E">
        <w:rPr>
          <w:b/>
          <w:color w:val="333333"/>
          <w:sz w:val="24"/>
          <w:szCs w:val="24"/>
        </w:rPr>
        <w:t>PBIS Impact at Barnet School:</w:t>
      </w:r>
    </w:p>
    <w:p w14:paraId="7B33319E" w14:textId="4BAB3E7B" w:rsidR="00EA5FC9" w:rsidRPr="00D92F6E" w:rsidRDefault="00E20611" w:rsidP="003D6175">
      <w:pPr>
        <w:pStyle w:val="BodyText"/>
        <w:kinsoku w:val="0"/>
        <w:overflowPunct w:val="0"/>
        <w:ind w:left="0" w:right="176"/>
        <w:rPr>
          <w:color w:val="333333"/>
          <w:spacing w:val="1"/>
          <w:sz w:val="24"/>
          <w:szCs w:val="24"/>
        </w:rPr>
      </w:pPr>
      <w:r w:rsidRPr="00D92F6E">
        <w:rPr>
          <w:color w:val="333333"/>
          <w:sz w:val="24"/>
          <w:szCs w:val="24"/>
        </w:rPr>
        <w:t>For this Report, we are pleased to provide a snapshot of changes in Barnet School</w:t>
      </w:r>
      <w:r w:rsidR="00AE376F" w:rsidRPr="00D92F6E">
        <w:rPr>
          <w:color w:val="333333"/>
          <w:sz w:val="24"/>
          <w:szCs w:val="24"/>
        </w:rPr>
        <w:t>’</w:t>
      </w:r>
      <w:r w:rsidR="00185401" w:rsidRPr="00D92F6E">
        <w:rPr>
          <w:color w:val="333333"/>
          <w:sz w:val="24"/>
          <w:szCs w:val="24"/>
        </w:rPr>
        <w:t>s ODRs over time.  The</w:t>
      </w:r>
      <w:r w:rsidRPr="00D92F6E">
        <w:rPr>
          <w:color w:val="333333"/>
          <w:sz w:val="24"/>
          <w:szCs w:val="24"/>
        </w:rPr>
        <w:t xml:space="preserve"> </w:t>
      </w:r>
      <w:r w:rsidR="003E1602" w:rsidRPr="00D92F6E">
        <w:rPr>
          <w:color w:val="333333"/>
          <w:sz w:val="24"/>
          <w:szCs w:val="24"/>
        </w:rPr>
        <w:t>grap</w:t>
      </w:r>
      <w:r w:rsidRPr="00D92F6E">
        <w:rPr>
          <w:color w:val="111111"/>
          <w:sz w:val="24"/>
          <w:szCs w:val="24"/>
        </w:rPr>
        <w:t>h</w:t>
      </w:r>
      <w:r w:rsidR="00185401" w:rsidRPr="00D92F6E">
        <w:rPr>
          <w:color w:val="111111"/>
          <w:sz w:val="24"/>
          <w:szCs w:val="24"/>
        </w:rPr>
        <w:t xml:space="preserve"> on the right</w:t>
      </w:r>
      <w:r w:rsidRPr="00D92F6E">
        <w:rPr>
          <w:color w:val="111111"/>
          <w:sz w:val="24"/>
          <w:szCs w:val="24"/>
        </w:rPr>
        <w:t xml:space="preserve"> </w:t>
      </w:r>
      <w:r w:rsidR="003E1602" w:rsidRPr="00D92F6E">
        <w:rPr>
          <w:color w:val="212121"/>
          <w:sz w:val="24"/>
          <w:szCs w:val="24"/>
        </w:rPr>
        <w:t>outlines</w:t>
      </w:r>
      <w:r w:rsidR="003E1602" w:rsidRPr="00D92F6E">
        <w:rPr>
          <w:color w:val="212121"/>
          <w:spacing w:val="11"/>
          <w:sz w:val="24"/>
          <w:szCs w:val="24"/>
        </w:rPr>
        <w:t xml:space="preserve"> </w:t>
      </w:r>
      <w:r w:rsidR="003E1602" w:rsidRPr="00D92F6E">
        <w:rPr>
          <w:color w:val="111111"/>
          <w:sz w:val="24"/>
          <w:szCs w:val="24"/>
        </w:rPr>
        <w:t>the</w:t>
      </w:r>
      <w:r w:rsidR="003E1602" w:rsidRPr="00D92F6E">
        <w:rPr>
          <w:color w:val="111111"/>
          <w:spacing w:val="6"/>
          <w:sz w:val="24"/>
          <w:szCs w:val="24"/>
        </w:rPr>
        <w:t xml:space="preserve"> </w:t>
      </w:r>
      <w:r w:rsidR="003E1602" w:rsidRPr="00D92F6E">
        <w:rPr>
          <w:color w:val="111111"/>
          <w:sz w:val="24"/>
          <w:szCs w:val="24"/>
        </w:rPr>
        <w:t>number</w:t>
      </w:r>
      <w:r w:rsidR="003E1602" w:rsidRPr="00D92F6E">
        <w:rPr>
          <w:color w:val="111111"/>
          <w:spacing w:val="24"/>
          <w:sz w:val="24"/>
          <w:szCs w:val="24"/>
        </w:rPr>
        <w:t xml:space="preserve"> </w:t>
      </w:r>
      <w:r w:rsidR="003E1602" w:rsidRPr="00D92F6E">
        <w:rPr>
          <w:color w:val="212121"/>
          <w:sz w:val="24"/>
          <w:szCs w:val="24"/>
        </w:rPr>
        <w:t>of</w:t>
      </w:r>
      <w:r w:rsidR="003E1602" w:rsidRPr="00D92F6E">
        <w:rPr>
          <w:color w:val="212121"/>
          <w:spacing w:val="1"/>
          <w:sz w:val="24"/>
          <w:szCs w:val="24"/>
        </w:rPr>
        <w:t xml:space="preserve"> </w:t>
      </w:r>
      <w:r w:rsidR="00AE376F" w:rsidRPr="00D92F6E">
        <w:rPr>
          <w:color w:val="212121"/>
          <w:sz w:val="24"/>
          <w:szCs w:val="24"/>
        </w:rPr>
        <w:t xml:space="preserve">ODRs </w:t>
      </w:r>
      <w:r w:rsidR="003E1602" w:rsidRPr="00D92F6E">
        <w:rPr>
          <w:color w:val="212121"/>
          <w:sz w:val="24"/>
          <w:szCs w:val="24"/>
        </w:rPr>
        <w:t>at</w:t>
      </w:r>
      <w:r w:rsidR="003E1602" w:rsidRPr="00D92F6E">
        <w:rPr>
          <w:color w:val="212121"/>
          <w:spacing w:val="7"/>
          <w:sz w:val="24"/>
          <w:szCs w:val="24"/>
        </w:rPr>
        <w:t xml:space="preserve"> </w:t>
      </w:r>
      <w:r w:rsidR="003E1602" w:rsidRPr="00D92F6E">
        <w:rPr>
          <w:color w:val="111111"/>
          <w:sz w:val="24"/>
          <w:szCs w:val="24"/>
        </w:rPr>
        <w:t>the</w:t>
      </w:r>
      <w:r w:rsidR="003E1602" w:rsidRPr="00D92F6E">
        <w:rPr>
          <w:color w:val="111111"/>
          <w:spacing w:val="15"/>
          <w:sz w:val="24"/>
          <w:szCs w:val="24"/>
        </w:rPr>
        <w:t xml:space="preserve"> </w:t>
      </w:r>
      <w:r w:rsidR="003E1602" w:rsidRPr="00D92F6E">
        <w:rPr>
          <w:color w:val="111111"/>
          <w:spacing w:val="6"/>
          <w:sz w:val="24"/>
          <w:szCs w:val="24"/>
        </w:rPr>
        <w:t>B</w:t>
      </w:r>
      <w:r w:rsidR="003E1602" w:rsidRPr="00D92F6E">
        <w:rPr>
          <w:color w:val="333333"/>
          <w:sz w:val="24"/>
          <w:szCs w:val="24"/>
        </w:rPr>
        <w:t>arn</w:t>
      </w:r>
      <w:r w:rsidR="003E1602" w:rsidRPr="00D92F6E">
        <w:rPr>
          <w:color w:val="333333"/>
          <w:spacing w:val="-7"/>
          <w:sz w:val="24"/>
          <w:szCs w:val="24"/>
        </w:rPr>
        <w:t>e</w:t>
      </w:r>
      <w:r w:rsidR="003E1602" w:rsidRPr="00D92F6E">
        <w:rPr>
          <w:color w:val="111111"/>
          <w:sz w:val="24"/>
          <w:szCs w:val="24"/>
        </w:rPr>
        <w:t>t</w:t>
      </w:r>
      <w:r w:rsidR="003E1602" w:rsidRPr="00D92F6E">
        <w:rPr>
          <w:color w:val="111111"/>
          <w:spacing w:val="20"/>
          <w:sz w:val="24"/>
          <w:szCs w:val="24"/>
        </w:rPr>
        <w:t xml:space="preserve"> </w:t>
      </w:r>
      <w:r w:rsidR="003E1602" w:rsidRPr="00D92F6E">
        <w:rPr>
          <w:color w:val="212121"/>
          <w:sz w:val="24"/>
          <w:szCs w:val="24"/>
        </w:rPr>
        <w:t>School</w:t>
      </w:r>
      <w:r w:rsidR="003E1602" w:rsidRPr="00D92F6E">
        <w:rPr>
          <w:color w:val="212121"/>
          <w:w w:val="101"/>
          <w:sz w:val="24"/>
          <w:szCs w:val="24"/>
        </w:rPr>
        <w:t xml:space="preserve"> </w:t>
      </w:r>
      <w:r w:rsidR="003E1602" w:rsidRPr="00D92F6E">
        <w:rPr>
          <w:color w:val="212121"/>
          <w:sz w:val="24"/>
          <w:szCs w:val="24"/>
        </w:rPr>
        <w:t>over</w:t>
      </w:r>
      <w:r w:rsidR="003E1602" w:rsidRPr="00D92F6E">
        <w:rPr>
          <w:color w:val="212121"/>
          <w:spacing w:val="24"/>
          <w:sz w:val="24"/>
          <w:szCs w:val="24"/>
        </w:rPr>
        <w:t xml:space="preserve"> </w:t>
      </w:r>
      <w:r w:rsidR="003E1602" w:rsidRPr="00D92F6E">
        <w:rPr>
          <w:color w:val="111111"/>
          <w:sz w:val="24"/>
          <w:szCs w:val="24"/>
        </w:rPr>
        <w:t>the</w:t>
      </w:r>
      <w:r w:rsidR="003E1602" w:rsidRPr="00D92F6E">
        <w:rPr>
          <w:color w:val="111111"/>
          <w:spacing w:val="28"/>
          <w:sz w:val="24"/>
          <w:szCs w:val="24"/>
        </w:rPr>
        <w:t xml:space="preserve"> </w:t>
      </w:r>
      <w:r w:rsidR="003E1602" w:rsidRPr="00D92F6E">
        <w:rPr>
          <w:color w:val="111111"/>
          <w:sz w:val="24"/>
          <w:szCs w:val="24"/>
        </w:rPr>
        <w:t>p</w:t>
      </w:r>
      <w:r w:rsidR="003E1602" w:rsidRPr="00D92F6E">
        <w:rPr>
          <w:color w:val="111111"/>
          <w:spacing w:val="10"/>
          <w:sz w:val="24"/>
          <w:szCs w:val="24"/>
        </w:rPr>
        <w:t>a</w:t>
      </w:r>
      <w:r w:rsidR="003E1602" w:rsidRPr="00D92F6E">
        <w:rPr>
          <w:color w:val="333333"/>
          <w:sz w:val="24"/>
          <w:szCs w:val="24"/>
        </w:rPr>
        <w:t>st</w:t>
      </w:r>
      <w:r w:rsidR="003E1602" w:rsidRPr="00D92F6E">
        <w:rPr>
          <w:color w:val="333333"/>
          <w:spacing w:val="23"/>
          <w:sz w:val="24"/>
          <w:szCs w:val="24"/>
        </w:rPr>
        <w:t xml:space="preserve"> </w:t>
      </w:r>
      <w:r w:rsidR="003E1602" w:rsidRPr="00D92F6E">
        <w:rPr>
          <w:color w:val="484848"/>
          <w:spacing w:val="-7"/>
          <w:sz w:val="24"/>
          <w:szCs w:val="24"/>
        </w:rPr>
        <w:t>s</w:t>
      </w:r>
      <w:r w:rsidR="00185401" w:rsidRPr="00D92F6E">
        <w:rPr>
          <w:color w:val="111111"/>
          <w:sz w:val="24"/>
          <w:szCs w:val="24"/>
        </w:rPr>
        <w:t>even</w:t>
      </w:r>
      <w:r w:rsidR="003E1602" w:rsidRPr="00D92F6E">
        <w:rPr>
          <w:color w:val="111111"/>
          <w:spacing w:val="37"/>
          <w:sz w:val="24"/>
          <w:szCs w:val="24"/>
        </w:rPr>
        <w:t xml:space="preserve"> </w:t>
      </w:r>
      <w:r w:rsidR="003E1602" w:rsidRPr="00D92F6E">
        <w:rPr>
          <w:color w:val="333333"/>
          <w:sz w:val="24"/>
          <w:szCs w:val="24"/>
        </w:rPr>
        <w:t xml:space="preserve">years. </w:t>
      </w:r>
      <w:r w:rsidR="003E1602" w:rsidRPr="00D92F6E">
        <w:rPr>
          <w:color w:val="333333"/>
          <w:spacing w:val="53"/>
          <w:sz w:val="24"/>
          <w:szCs w:val="24"/>
        </w:rPr>
        <w:t xml:space="preserve"> </w:t>
      </w:r>
      <w:r w:rsidRPr="00D92F6E">
        <w:rPr>
          <w:color w:val="212121"/>
          <w:sz w:val="24"/>
          <w:szCs w:val="24"/>
        </w:rPr>
        <w:t>I</w:t>
      </w:r>
      <w:r w:rsidR="003E1602" w:rsidRPr="00D92F6E">
        <w:rPr>
          <w:color w:val="111111"/>
          <w:sz w:val="24"/>
          <w:szCs w:val="24"/>
        </w:rPr>
        <w:t>n</w:t>
      </w:r>
      <w:r w:rsidRPr="00D92F6E">
        <w:rPr>
          <w:color w:val="111111"/>
          <w:spacing w:val="20"/>
          <w:sz w:val="24"/>
          <w:szCs w:val="24"/>
        </w:rPr>
        <w:t xml:space="preserve"> their</w:t>
      </w:r>
      <w:r w:rsidR="003E1602" w:rsidRPr="00D92F6E">
        <w:rPr>
          <w:color w:val="212121"/>
          <w:spacing w:val="38"/>
          <w:sz w:val="24"/>
          <w:szCs w:val="24"/>
        </w:rPr>
        <w:t xml:space="preserve"> </w:t>
      </w:r>
      <w:r w:rsidR="003E1602" w:rsidRPr="00D92F6E">
        <w:rPr>
          <w:color w:val="212121"/>
          <w:sz w:val="24"/>
          <w:szCs w:val="24"/>
        </w:rPr>
        <w:t>first</w:t>
      </w:r>
      <w:r w:rsidR="003E1602" w:rsidRPr="00D92F6E">
        <w:rPr>
          <w:color w:val="212121"/>
          <w:spacing w:val="33"/>
          <w:sz w:val="24"/>
          <w:szCs w:val="24"/>
        </w:rPr>
        <w:t xml:space="preserve"> </w:t>
      </w:r>
      <w:r w:rsidR="003E1602" w:rsidRPr="00D92F6E">
        <w:rPr>
          <w:color w:val="212121"/>
          <w:sz w:val="24"/>
          <w:szCs w:val="24"/>
        </w:rPr>
        <w:t>year</w:t>
      </w:r>
      <w:r w:rsidR="003E1602" w:rsidRPr="00D92F6E">
        <w:rPr>
          <w:color w:val="212121"/>
          <w:spacing w:val="44"/>
          <w:sz w:val="24"/>
          <w:szCs w:val="24"/>
        </w:rPr>
        <w:t xml:space="preserve"> </w:t>
      </w:r>
      <w:r w:rsidR="003E1602" w:rsidRPr="00D92F6E">
        <w:rPr>
          <w:color w:val="212121"/>
          <w:sz w:val="24"/>
          <w:szCs w:val="24"/>
        </w:rPr>
        <w:t>of</w:t>
      </w:r>
      <w:r w:rsidR="00185401" w:rsidRPr="00D92F6E">
        <w:rPr>
          <w:color w:val="212121"/>
          <w:spacing w:val="32"/>
          <w:sz w:val="24"/>
          <w:szCs w:val="24"/>
        </w:rPr>
        <w:t xml:space="preserve"> </w:t>
      </w:r>
      <w:r w:rsidR="003E1602" w:rsidRPr="00D92F6E">
        <w:rPr>
          <w:color w:val="212121"/>
          <w:sz w:val="24"/>
          <w:szCs w:val="24"/>
        </w:rPr>
        <w:t>PBIS</w:t>
      </w:r>
      <w:r w:rsidR="00185401" w:rsidRPr="00D92F6E">
        <w:rPr>
          <w:color w:val="212121"/>
          <w:sz w:val="24"/>
          <w:szCs w:val="24"/>
        </w:rPr>
        <w:t xml:space="preserve"> implementation</w:t>
      </w:r>
      <w:r w:rsidR="003E1602" w:rsidRPr="00D92F6E">
        <w:rPr>
          <w:color w:val="212121"/>
          <w:spacing w:val="50"/>
          <w:sz w:val="24"/>
          <w:szCs w:val="24"/>
        </w:rPr>
        <w:t xml:space="preserve"> </w:t>
      </w:r>
      <w:r w:rsidR="003E1602" w:rsidRPr="00D92F6E">
        <w:rPr>
          <w:color w:val="212121"/>
          <w:sz w:val="24"/>
          <w:szCs w:val="24"/>
        </w:rPr>
        <w:t>and</w:t>
      </w:r>
      <w:r w:rsidR="003E1602" w:rsidRPr="00D92F6E">
        <w:rPr>
          <w:color w:val="212121"/>
          <w:spacing w:val="40"/>
          <w:sz w:val="24"/>
          <w:szCs w:val="24"/>
        </w:rPr>
        <w:t xml:space="preserve"> </w:t>
      </w:r>
      <w:r w:rsidR="003E1602" w:rsidRPr="00D92F6E">
        <w:rPr>
          <w:color w:val="111111"/>
          <w:sz w:val="24"/>
          <w:szCs w:val="24"/>
        </w:rPr>
        <w:t>docu</w:t>
      </w:r>
      <w:r w:rsidR="00AE376F" w:rsidRPr="00D92F6E">
        <w:rPr>
          <w:color w:val="333333"/>
          <w:spacing w:val="1"/>
          <w:sz w:val="24"/>
          <w:szCs w:val="24"/>
        </w:rPr>
        <w:t>ment</w:t>
      </w:r>
      <w:r w:rsidR="00185401" w:rsidRPr="00D92F6E">
        <w:rPr>
          <w:color w:val="333333"/>
          <w:spacing w:val="1"/>
          <w:sz w:val="24"/>
          <w:szCs w:val="24"/>
        </w:rPr>
        <w:t>ation of problem behaviors</w:t>
      </w:r>
      <w:r w:rsidR="00955453" w:rsidRPr="00D92F6E">
        <w:rPr>
          <w:color w:val="333333"/>
          <w:spacing w:val="1"/>
          <w:sz w:val="24"/>
          <w:szCs w:val="24"/>
        </w:rPr>
        <w:t>,</w:t>
      </w:r>
      <w:r w:rsidR="00185401" w:rsidRPr="00D92F6E">
        <w:rPr>
          <w:color w:val="333333"/>
          <w:spacing w:val="1"/>
          <w:sz w:val="24"/>
          <w:szCs w:val="24"/>
        </w:rPr>
        <w:t xml:space="preserve"> Barnet School</w:t>
      </w:r>
      <w:r w:rsidR="00AE376F" w:rsidRPr="00D92F6E">
        <w:rPr>
          <w:color w:val="333333"/>
          <w:spacing w:val="1"/>
          <w:sz w:val="24"/>
          <w:szCs w:val="24"/>
        </w:rPr>
        <w:t xml:space="preserve"> had an overwhelming number of students missing learning opportunities</w:t>
      </w:r>
      <w:r w:rsidR="00955453" w:rsidRPr="00D92F6E">
        <w:rPr>
          <w:color w:val="333333"/>
          <w:spacing w:val="1"/>
          <w:sz w:val="24"/>
          <w:szCs w:val="24"/>
        </w:rPr>
        <w:t xml:space="preserve"> because of problem behaviors – </w:t>
      </w:r>
      <w:r w:rsidR="00AE376F" w:rsidRPr="00D92F6E">
        <w:rPr>
          <w:color w:val="333333"/>
          <w:spacing w:val="1"/>
          <w:sz w:val="24"/>
          <w:szCs w:val="24"/>
        </w:rPr>
        <w:t>2,405</w:t>
      </w:r>
      <w:r w:rsidR="00185401" w:rsidRPr="00D92F6E">
        <w:rPr>
          <w:color w:val="333333"/>
          <w:spacing w:val="1"/>
          <w:sz w:val="24"/>
          <w:szCs w:val="24"/>
        </w:rPr>
        <w:t xml:space="preserve"> students! Each year since, </w:t>
      </w:r>
      <w:r w:rsidR="00AE376F" w:rsidRPr="00D92F6E">
        <w:rPr>
          <w:color w:val="333333"/>
          <w:spacing w:val="1"/>
          <w:sz w:val="24"/>
          <w:szCs w:val="24"/>
        </w:rPr>
        <w:t xml:space="preserve">behavior at Barnet school has improved. The current number of referrals, 169 (as of March, 2016) is a fraction of the number just a few years ago. This transformation is a direct result of Barnet School’s implementation </w:t>
      </w:r>
      <w:r w:rsidR="00185401" w:rsidRPr="00D92F6E">
        <w:rPr>
          <w:color w:val="333333"/>
          <w:spacing w:val="1"/>
          <w:sz w:val="24"/>
          <w:szCs w:val="24"/>
        </w:rPr>
        <w:t xml:space="preserve">of </w:t>
      </w:r>
      <w:r w:rsidR="00AE376F" w:rsidRPr="00D92F6E">
        <w:rPr>
          <w:color w:val="333333"/>
          <w:spacing w:val="1"/>
          <w:sz w:val="24"/>
          <w:szCs w:val="24"/>
        </w:rPr>
        <w:t>PBIS.</w:t>
      </w:r>
    </w:p>
    <w:p w14:paraId="0C45F6DD" w14:textId="481FF458" w:rsidR="001E44EF" w:rsidRPr="00E02727" w:rsidRDefault="00E40AE9" w:rsidP="00E02727">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cs="Times New Roman"/>
          <w:b/>
          <w:bCs/>
        </w:rPr>
      </w:pPr>
      <w:r>
        <w:rPr>
          <w:rFonts w:cs="Times New Roman"/>
          <w:b/>
          <w:bCs/>
        </w:rPr>
        <w:t>SUSTAINABILITY</w:t>
      </w:r>
    </w:p>
    <w:p w14:paraId="731C4616" w14:textId="77777777" w:rsidR="001E44EF" w:rsidRPr="00EC762E" w:rsidRDefault="001E44EF" w:rsidP="001E44EF">
      <w:pPr>
        <w:rPr>
          <w:rFonts w:cs="Times New Roman"/>
          <w:b/>
          <w:bCs/>
          <w:u w:val="single"/>
        </w:rPr>
      </w:pPr>
    </w:p>
    <w:p w14:paraId="3CF004FC" w14:textId="74253031" w:rsidR="001F3963" w:rsidRDefault="003D6175" w:rsidP="001F3963">
      <w:pPr>
        <w:rPr>
          <w:rFonts w:eastAsia="Times New Roman" w:cs="Times New Roman"/>
        </w:rPr>
      </w:pPr>
      <w:r w:rsidRPr="00EC762E">
        <w:rPr>
          <w:rFonts w:eastAsia="Times New Roman" w:cs="Times New Roman"/>
          <w:noProof/>
        </w:rPr>
        <w:drawing>
          <wp:anchor distT="0" distB="0" distL="114300" distR="114300" simplePos="0" relativeHeight="251665408" behindDoc="0" locked="0" layoutInCell="1" allowOverlap="1" wp14:anchorId="7DE829C2" wp14:editId="4C79C0B9">
            <wp:simplePos x="0" y="0"/>
            <wp:positionH relativeFrom="column">
              <wp:posOffset>4166235</wp:posOffset>
            </wp:positionH>
            <wp:positionV relativeFrom="page">
              <wp:posOffset>1372870</wp:posOffset>
            </wp:positionV>
            <wp:extent cx="2463165" cy="182943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3000"/>
                              </a14:imgEffect>
                            </a14:imgLayer>
                          </a14:imgProps>
                        </a:ext>
                        <a:ext uri="{28A0092B-C50C-407E-A947-70E740481C1C}">
                          <a14:useLocalDpi xmlns:a14="http://schemas.microsoft.com/office/drawing/2010/main" val="0"/>
                        </a:ext>
                      </a:extLst>
                    </a:blip>
                    <a:stretch>
                      <a:fillRect/>
                    </a:stretch>
                  </pic:blipFill>
                  <pic:spPr>
                    <a:xfrm>
                      <a:off x="0" y="0"/>
                      <a:ext cx="2463165" cy="1829435"/>
                    </a:xfrm>
                    <a:prstGeom prst="rect">
                      <a:avLst/>
                    </a:prstGeom>
                  </pic:spPr>
                </pic:pic>
              </a:graphicData>
            </a:graphic>
            <wp14:sizeRelH relativeFrom="page">
              <wp14:pctWidth>0</wp14:pctWidth>
            </wp14:sizeRelH>
            <wp14:sizeRelV relativeFrom="page">
              <wp14:pctHeight>0</wp14:pctHeight>
            </wp14:sizeRelV>
          </wp:anchor>
        </w:drawing>
      </w:r>
      <w:r w:rsidR="007A7529" w:rsidRPr="001F3963">
        <w:rPr>
          <w:rFonts w:eastAsia="Times New Roman" w:cs="Times New Roman"/>
          <w:b/>
        </w:rPr>
        <w:t xml:space="preserve">VTPBiS SU/SD and School Coordinators Learning &amp; </w:t>
      </w:r>
      <w:r w:rsidR="001F3963">
        <w:rPr>
          <w:rFonts w:eastAsia="Times New Roman" w:cs="Times New Roman"/>
          <w:b/>
        </w:rPr>
        <w:t>Networking</w:t>
      </w:r>
      <w:r w:rsidR="005C1B94" w:rsidRPr="001F3963">
        <w:rPr>
          <w:rFonts w:eastAsia="Times New Roman" w:cs="Times New Roman"/>
          <w:b/>
        </w:rPr>
        <w:t>:</w:t>
      </w:r>
      <w:r w:rsidR="005C1B94" w:rsidRPr="00EC762E">
        <w:rPr>
          <w:rFonts w:eastAsia="Times New Roman" w:cs="Times New Roman"/>
        </w:rPr>
        <w:t xml:space="preserve"> </w:t>
      </w:r>
      <w:r w:rsidR="001F3963">
        <w:rPr>
          <w:rFonts w:eastAsia="Times New Roman" w:cs="Times New Roman"/>
        </w:rPr>
        <w:t xml:space="preserve">Vermont continues </w:t>
      </w:r>
      <w:r w:rsidR="00E972C5" w:rsidRPr="00EC762E">
        <w:rPr>
          <w:rFonts w:eastAsia="Times New Roman" w:cs="Times New Roman"/>
        </w:rPr>
        <w:t>to provide high quality professional lear</w:t>
      </w:r>
      <w:r w:rsidR="00E57CA2" w:rsidRPr="00EC762E">
        <w:rPr>
          <w:rFonts w:eastAsia="Times New Roman" w:cs="Times New Roman"/>
        </w:rPr>
        <w:t>ni</w:t>
      </w:r>
      <w:r w:rsidR="007A7529" w:rsidRPr="00EC762E">
        <w:rPr>
          <w:rFonts w:eastAsia="Times New Roman" w:cs="Times New Roman"/>
        </w:rPr>
        <w:t xml:space="preserve">ng opportunities to educators. </w:t>
      </w:r>
      <w:r w:rsidR="00734FD8" w:rsidRPr="00EC762E">
        <w:rPr>
          <w:rFonts w:eastAsia="Times New Roman" w:cs="Times New Roman"/>
        </w:rPr>
        <w:t xml:space="preserve"> This month, </w:t>
      </w:r>
      <w:r w:rsidR="00734FD8" w:rsidRPr="00EC762E">
        <w:rPr>
          <w:rFonts w:eastAsia="Times New Roman" w:cs="Times New Roman"/>
          <w:b/>
        </w:rPr>
        <w:t xml:space="preserve">77 VTPBiS SU/SD &amp; </w:t>
      </w:r>
      <w:r w:rsidR="007A7529" w:rsidRPr="00EC762E">
        <w:rPr>
          <w:rFonts w:eastAsia="Times New Roman" w:cs="Times New Roman"/>
          <w:b/>
        </w:rPr>
        <w:t>School Coordinators</w:t>
      </w:r>
      <w:r w:rsidR="00734FD8" w:rsidRPr="00EC762E">
        <w:rPr>
          <w:rFonts w:eastAsia="Times New Roman" w:cs="Times New Roman"/>
          <w:b/>
        </w:rPr>
        <w:t xml:space="preserve"> and Administrators</w:t>
      </w:r>
      <w:r w:rsidR="00734FD8" w:rsidRPr="00EC762E">
        <w:rPr>
          <w:rFonts w:eastAsia="Times New Roman" w:cs="Times New Roman"/>
        </w:rPr>
        <w:t xml:space="preserve"> representing </w:t>
      </w:r>
      <w:r w:rsidR="00734FD8" w:rsidRPr="00EC762E">
        <w:rPr>
          <w:rFonts w:eastAsia="Times New Roman" w:cs="Times New Roman"/>
          <w:b/>
        </w:rPr>
        <w:t>59 VT</w:t>
      </w:r>
      <w:r w:rsidR="00904436" w:rsidRPr="00EC762E">
        <w:rPr>
          <w:rFonts w:eastAsia="Times New Roman" w:cs="Times New Roman"/>
          <w:b/>
        </w:rPr>
        <w:t>PBiS S</w:t>
      </w:r>
      <w:r w:rsidR="00734FD8" w:rsidRPr="00EC762E">
        <w:rPr>
          <w:rFonts w:eastAsia="Times New Roman" w:cs="Times New Roman"/>
          <w:b/>
        </w:rPr>
        <w:t>chools</w:t>
      </w:r>
      <w:r w:rsidR="007A7529" w:rsidRPr="00EC762E">
        <w:rPr>
          <w:rFonts w:eastAsia="Times New Roman" w:cs="Times New Roman"/>
        </w:rPr>
        <w:t xml:space="preserve"> attended the </w:t>
      </w:r>
      <w:r w:rsidR="00734FD8" w:rsidRPr="00EC762E">
        <w:rPr>
          <w:rFonts w:eastAsia="Times New Roman" w:cs="Times New Roman"/>
        </w:rPr>
        <w:t xml:space="preserve">VTPBiS </w:t>
      </w:r>
      <w:r w:rsidR="007A7529" w:rsidRPr="00EC762E">
        <w:rPr>
          <w:rFonts w:eastAsia="Times New Roman" w:cs="Times New Roman"/>
        </w:rPr>
        <w:t>Coordinator as Coaches Learning and Networking Series</w:t>
      </w:r>
      <w:r w:rsidR="00904436" w:rsidRPr="00EC762E">
        <w:rPr>
          <w:rFonts w:eastAsia="Times New Roman" w:cs="Times New Roman"/>
        </w:rPr>
        <w:t>.</w:t>
      </w:r>
      <w:r w:rsidR="009C1812" w:rsidRPr="00EC762E">
        <w:rPr>
          <w:rFonts w:eastAsia="Times New Roman" w:cs="Times New Roman"/>
        </w:rPr>
        <w:t xml:space="preserve"> </w:t>
      </w:r>
      <w:r w:rsidR="001F3963" w:rsidRPr="00EC762E">
        <w:rPr>
          <w:rFonts w:eastAsia="Times New Roman" w:cs="Times New Roman"/>
        </w:rPr>
        <w:t xml:space="preserve">Topics included: </w:t>
      </w:r>
    </w:p>
    <w:p w14:paraId="755FD7DF" w14:textId="7B61DB40" w:rsidR="009C1812" w:rsidRPr="001F3963" w:rsidRDefault="009C1812" w:rsidP="001F3963">
      <w:pPr>
        <w:pStyle w:val="ListParagraph"/>
        <w:numPr>
          <w:ilvl w:val="0"/>
          <w:numId w:val="13"/>
        </w:numPr>
        <w:rPr>
          <w:rFonts w:eastAsia="Times New Roman" w:cs="Times New Roman"/>
        </w:rPr>
      </w:pPr>
      <w:r w:rsidRPr="001F3963">
        <w:rPr>
          <w:rFonts w:eastAsia="Times New Roman" w:cs="Times New Roman"/>
        </w:rPr>
        <w:t>Alignment of MTSS-A and MTSS-B</w:t>
      </w:r>
    </w:p>
    <w:p w14:paraId="78E96C83" w14:textId="73509281" w:rsidR="009C1812" w:rsidRPr="00EC762E" w:rsidRDefault="009C1812" w:rsidP="009C1812">
      <w:pPr>
        <w:pStyle w:val="ListParagraph"/>
        <w:numPr>
          <w:ilvl w:val="0"/>
          <w:numId w:val="13"/>
        </w:numPr>
        <w:rPr>
          <w:rFonts w:eastAsia="Times New Roman" w:cs="Times New Roman"/>
        </w:rPr>
      </w:pPr>
      <w:r w:rsidRPr="00EC762E">
        <w:rPr>
          <w:rFonts w:eastAsia="Times New Roman" w:cs="Times New Roman"/>
        </w:rPr>
        <w:t>Strategies in Non-Classroom Settings</w:t>
      </w:r>
    </w:p>
    <w:p w14:paraId="2DF4CA03" w14:textId="27949195" w:rsidR="009C1812" w:rsidRPr="00EC762E" w:rsidRDefault="009C1812" w:rsidP="009C1812">
      <w:pPr>
        <w:pStyle w:val="ListParagraph"/>
        <w:numPr>
          <w:ilvl w:val="0"/>
          <w:numId w:val="13"/>
        </w:numPr>
        <w:rPr>
          <w:rFonts w:eastAsia="Times New Roman" w:cs="Times New Roman"/>
        </w:rPr>
      </w:pPr>
      <w:r w:rsidRPr="00EC762E">
        <w:rPr>
          <w:rFonts w:eastAsia="Times New Roman" w:cs="Times New Roman"/>
        </w:rPr>
        <w:t>Tier II/Tier III Strategies</w:t>
      </w:r>
    </w:p>
    <w:p w14:paraId="22F6A8A3" w14:textId="34043826" w:rsidR="009C1812" w:rsidRPr="00EC762E" w:rsidRDefault="009C1812" w:rsidP="009C1812">
      <w:pPr>
        <w:pStyle w:val="ListParagraph"/>
        <w:numPr>
          <w:ilvl w:val="0"/>
          <w:numId w:val="13"/>
        </w:numPr>
        <w:rPr>
          <w:rFonts w:eastAsia="Times New Roman" w:cs="Times New Roman"/>
        </w:rPr>
      </w:pPr>
      <w:r w:rsidRPr="00EC762E">
        <w:rPr>
          <w:rFonts w:eastAsia="Times New Roman" w:cs="Times New Roman"/>
        </w:rPr>
        <w:t>Social Media</w:t>
      </w:r>
    </w:p>
    <w:p w14:paraId="6BB03CFE" w14:textId="77777777" w:rsidR="009C1812" w:rsidRPr="00EC762E" w:rsidRDefault="009C1812" w:rsidP="009C1812">
      <w:pPr>
        <w:pStyle w:val="ListParagraph"/>
        <w:numPr>
          <w:ilvl w:val="0"/>
          <w:numId w:val="13"/>
        </w:numPr>
        <w:rPr>
          <w:rFonts w:eastAsia="Times New Roman" w:cs="Times New Roman"/>
        </w:rPr>
      </w:pPr>
      <w:r w:rsidRPr="00EC762E">
        <w:rPr>
          <w:rFonts w:eastAsia="Times New Roman" w:cs="Times New Roman"/>
        </w:rPr>
        <w:t>Celebrations</w:t>
      </w:r>
    </w:p>
    <w:p w14:paraId="6320DCEC" w14:textId="20F08E49" w:rsidR="009C1812" w:rsidRPr="00EC762E" w:rsidRDefault="009C1812" w:rsidP="009C1812">
      <w:pPr>
        <w:pStyle w:val="ListParagraph"/>
        <w:numPr>
          <w:ilvl w:val="0"/>
          <w:numId w:val="13"/>
        </w:numPr>
        <w:rPr>
          <w:rFonts w:eastAsia="Times New Roman" w:cs="Times New Roman"/>
        </w:rPr>
      </w:pPr>
      <w:r w:rsidRPr="00EC762E">
        <w:rPr>
          <w:rFonts w:eastAsia="Times New Roman" w:cs="Times New Roman"/>
        </w:rPr>
        <w:t>Family Engagement</w:t>
      </w:r>
    </w:p>
    <w:p w14:paraId="3E4B0090" w14:textId="32453DE8" w:rsidR="00904436" w:rsidRPr="001F3963" w:rsidRDefault="00955453" w:rsidP="001F3963">
      <w:pPr>
        <w:pStyle w:val="ListParagraph"/>
        <w:numPr>
          <w:ilvl w:val="0"/>
          <w:numId w:val="13"/>
        </w:numPr>
        <w:rPr>
          <w:rFonts w:eastAsia="Times New Roman" w:cs="Times New Roman"/>
        </w:rPr>
      </w:pPr>
      <w:r>
        <w:rPr>
          <w:rFonts w:eastAsia="Times New Roman" w:cs="Times New Roman"/>
        </w:rPr>
        <w:t>Anything G</w:t>
      </w:r>
      <w:r w:rsidR="009C1812" w:rsidRPr="00EC762E">
        <w:rPr>
          <w:rFonts w:eastAsia="Times New Roman" w:cs="Times New Roman"/>
        </w:rPr>
        <w:t>oes</w:t>
      </w:r>
    </w:p>
    <w:p w14:paraId="2B32B9C3" w14:textId="74B80170" w:rsidR="001F3963" w:rsidRPr="00EC762E" w:rsidRDefault="001F3963" w:rsidP="00904436">
      <w:pPr>
        <w:ind w:left="1440" w:firstLine="720"/>
        <w:rPr>
          <w:rFonts w:eastAsia="Times New Roman" w:cs="Times New Roman"/>
          <w:i/>
        </w:rPr>
      </w:pPr>
    </w:p>
    <w:p w14:paraId="5235427C" w14:textId="3BBCED29" w:rsidR="00904436" w:rsidRPr="00EC762E" w:rsidRDefault="006B04D9" w:rsidP="00C716F4">
      <w:pPr>
        <w:rPr>
          <w:rFonts w:cs="Times New Roman"/>
          <w:b/>
          <w:bCs/>
          <w:u w:val="single"/>
        </w:rPr>
      </w:pPr>
      <w:r w:rsidRPr="00D92F6E">
        <w:rPr>
          <w:rFonts w:cs="Times New Roman"/>
          <w:b/>
          <w:bCs/>
          <w:noProof/>
          <w:u w:val="single"/>
        </w:rPr>
        <mc:AlternateContent>
          <mc:Choice Requires="wps">
            <w:drawing>
              <wp:anchor distT="0" distB="0" distL="114300" distR="114300" simplePos="0" relativeHeight="251662336" behindDoc="0" locked="0" layoutInCell="1" allowOverlap="1" wp14:anchorId="70AE8659" wp14:editId="186B20CE">
                <wp:simplePos x="0" y="0"/>
                <wp:positionH relativeFrom="column">
                  <wp:posOffset>4279900</wp:posOffset>
                </wp:positionH>
                <wp:positionV relativeFrom="paragraph">
                  <wp:posOffset>177540</wp:posOffset>
                </wp:positionV>
                <wp:extent cx="2630170" cy="45974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3017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59B4A8" w14:textId="4D52F888" w:rsidR="00AE376F" w:rsidRPr="00904436" w:rsidRDefault="00AE376F" w:rsidP="00904436">
                            <w:pPr>
                              <w:rPr>
                                <w:rFonts w:eastAsia="Times New Roman" w:cs="Times New Roman"/>
                                <w:sz w:val="16"/>
                                <w:szCs w:val="16"/>
                              </w:rPr>
                            </w:pPr>
                            <w:r w:rsidRPr="00904436">
                              <w:rPr>
                                <w:rFonts w:eastAsia="Times New Roman" w:cs="Times New Roman"/>
                                <w:sz w:val="16"/>
                                <w:szCs w:val="16"/>
                              </w:rPr>
                              <w:t xml:space="preserve">VTPBiS Coordinators discuss </w:t>
                            </w:r>
                            <w:r w:rsidR="001F3963">
                              <w:rPr>
                                <w:rFonts w:eastAsia="Times New Roman" w:cs="Times New Roman"/>
                                <w:sz w:val="16"/>
                                <w:szCs w:val="16"/>
                              </w:rPr>
                              <w:t>s</w:t>
                            </w:r>
                            <w:r w:rsidR="001F3963" w:rsidRPr="00904436">
                              <w:rPr>
                                <w:rFonts w:eastAsia="Times New Roman" w:cs="Times New Roman"/>
                                <w:sz w:val="16"/>
                                <w:szCs w:val="16"/>
                              </w:rPr>
                              <w:t>trategies for</w:t>
                            </w:r>
                            <w:r w:rsidR="001F3963">
                              <w:rPr>
                                <w:rFonts w:eastAsia="Times New Roman" w:cs="Times New Roman"/>
                                <w:sz w:val="16"/>
                                <w:szCs w:val="16"/>
                              </w:rPr>
                              <w:t xml:space="preserve"> family</w:t>
                            </w:r>
                            <w:r w:rsidR="001F3963" w:rsidRPr="00904436">
                              <w:rPr>
                                <w:rFonts w:eastAsia="Times New Roman" w:cs="Times New Roman"/>
                                <w:sz w:val="16"/>
                                <w:szCs w:val="16"/>
                              </w:rPr>
                              <w:t xml:space="preserve"> engagement </w:t>
                            </w:r>
                            <w:r w:rsidRPr="00904436">
                              <w:rPr>
                                <w:rFonts w:eastAsia="Times New Roman" w:cs="Times New Roman"/>
                                <w:sz w:val="16"/>
                                <w:szCs w:val="16"/>
                              </w:rPr>
                              <w:t>with Kar</w:t>
                            </w:r>
                            <w:r w:rsidR="001F3963">
                              <w:rPr>
                                <w:rFonts w:eastAsia="Times New Roman" w:cs="Times New Roman"/>
                                <w:sz w:val="16"/>
                                <w:szCs w:val="16"/>
                              </w:rPr>
                              <w:t>en Price of the Vermont Family Network</w:t>
                            </w:r>
                          </w:p>
                          <w:p w14:paraId="25D3CB51" w14:textId="77777777" w:rsidR="00AE376F" w:rsidRDefault="00AE3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8659" id="Text_x0020_Box_x0020_12" o:spid="_x0000_s1027" type="#_x0000_t202" style="position:absolute;margin-left:337pt;margin-top:14pt;width:207.1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" filled="f" stroked="f">
                <v:textbox>
                  <w:txbxContent>
                    <w:p w14:paraId="0159B4A8" w14:textId="4D52F888" w:rsidR="00AE376F" w:rsidRPr="00904436" w:rsidRDefault="00AE376F" w:rsidP="00904436">
                      <w:pPr>
                        <w:rPr>
                          <w:rFonts w:eastAsia="Times New Roman" w:cs="Times New Roman"/>
                          <w:sz w:val="16"/>
                          <w:szCs w:val="16"/>
                        </w:rPr>
                      </w:pPr>
                      <w:r w:rsidRPr="00904436">
                        <w:rPr>
                          <w:rFonts w:eastAsia="Times New Roman" w:cs="Times New Roman"/>
                          <w:sz w:val="16"/>
                          <w:szCs w:val="16"/>
                        </w:rPr>
                        <w:t xml:space="preserve">VTPBiS Coordinators discuss </w:t>
                      </w:r>
                      <w:r w:rsidR="001F3963">
                        <w:rPr>
                          <w:rFonts w:eastAsia="Times New Roman" w:cs="Times New Roman"/>
                          <w:sz w:val="16"/>
                          <w:szCs w:val="16"/>
                        </w:rPr>
                        <w:t>s</w:t>
                      </w:r>
                      <w:r w:rsidR="001F3963" w:rsidRPr="00904436">
                        <w:rPr>
                          <w:rFonts w:eastAsia="Times New Roman" w:cs="Times New Roman"/>
                          <w:sz w:val="16"/>
                          <w:szCs w:val="16"/>
                        </w:rPr>
                        <w:t>trategies for</w:t>
                      </w:r>
                      <w:r w:rsidR="001F3963">
                        <w:rPr>
                          <w:rFonts w:eastAsia="Times New Roman" w:cs="Times New Roman"/>
                          <w:sz w:val="16"/>
                          <w:szCs w:val="16"/>
                        </w:rPr>
                        <w:t xml:space="preserve"> family</w:t>
                      </w:r>
                      <w:r w:rsidR="001F3963" w:rsidRPr="00904436">
                        <w:rPr>
                          <w:rFonts w:eastAsia="Times New Roman" w:cs="Times New Roman"/>
                          <w:sz w:val="16"/>
                          <w:szCs w:val="16"/>
                        </w:rPr>
                        <w:t xml:space="preserve"> engagement </w:t>
                      </w:r>
                      <w:r w:rsidRPr="00904436">
                        <w:rPr>
                          <w:rFonts w:eastAsia="Times New Roman" w:cs="Times New Roman"/>
                          <w:sz w:val="16"/>
                          <w:szCs w:val="16"/>
                        </w:rPr>
                        <w:t>with Kar</w:t>
                      </w:r>
                      <w:r w:rsidR="001F3963">
                        <w:rPr>
                          <w:rFonts w:eastAsia="Times New Roman" w:cs="Times New Roman"/>
                          <w:sz w:val="16"/>
                          <w:szCs w:val="16"/>
                        </w:rPr>
                        <w:t>en Price of the Vermont Family Network</w:t>
                      </w:r>
                    </w:p>
                    <w:p w14:paraId="25D3CB51" w14:textId="77777777" w:rsidR="00AE376F" w:rsidRDefault="00AE376F"/>
                  </w:txbxContent>
                </v:textbox>
                <w10:wrap type="square"/>
              </v:shape>
            </w:pict>
          </mc:Fallback>
        </mc:AlternateContent>
      </w:r>
      <w:r w:rsidRPr="00D92F6E">
        <w:rPr>
          <w:rFonts w:eastAsia="Times New Roman" w:cs="Times New Roman"/>
          <w:b/>
          <w:i/>
        </w:rPr>
        <w:t>“It was a great idea to offer several topics to choose from to go and listen to others share. Do more o</w:t>
      </w:r>
      <w:r w:rsidR="00D92F6E" w:rsidRPr="00D92F6E">
        <w:rPr>
          <w:rFonts w:eastAsia="Times New Roman" w:cs="Times New Roman"/>
          <w:b/>
          <w:i/>
        </w:rPr>
        <w:t>f this!”</w:t>
      </w:r>
      <w:r w:rsidR="00D92F6E">
        <w:rPr>
          <w:rFonts w:eastAsia="Times New Roman" w:cs="Times New Roman"/>
          <w:i/>
        </w:rPr>
        <w:t xml:space="preserve"> – Participant at May </w:t>
      </w:r>
      <w:r w:rsidRPr="00EC762E">
        <w:rPr>
          <w:rFonts w:eastAsia="Times New Roman" w:cs="Times New Roman"/>
          <w:i/>
        </w:rPr>
        <w:t>VTPBiS Coordinators as Coaches Meeting</w:t>
      </w:r>
    </w:p>
    <w:p w14:paraId="3A79C7EE" w14:textId="77777777" w:rsidR="004E5B89" w:rsidRPr="00EC762E" w:rsidRDefault="004E5B89" w:rsidP="004E5B89">
      <w:pPr>
        <w:rPr>
          <w:rFonts w:cs="Times New Roman"/>
          <w:b/>
          <w:bCs/>
          <w:u w:val="single"/>
        </w:rPr>
      </w:pPr>
    </w:p>
    <w:p w14:paraId="514B1DCA" w14:textId="4AD38EDB" w:rsidR="004E5B89" w:rsidRPr="001F3963" w:rsidRDefault="004E5B89" w:rsidP="004E5B89">
      <w:pPr>
        <w:rPr>
          <w:rFonts w:eastAsia="Times New Roman" w:cs="Times New Roman"/>
          <w:b/>
        </w:rPr>
      </w:pPr>
      <w:r w:rsidRPr="001F3963">
        <w:rPr>
          <w:rFonts w:eastAsia="Times New Roman" w:cs="Times New Roman"/>
          <w:b/>
        </w:rPr>
        <w:t>Annual VTPBiS SU/SD Coordinators Checklist:</w:t>
      </w:r>
    </w:p>
    <w:p w14:paraId="0BFD3C04" w14:textId="221031C9" w:rsidR="00AE4E28" w:rsidRDefault="0048754B" w:rsidP="001F3963">
      <w:pPr>
        <w:rPr>
          <w:rFonts w:eastAsia="Times New Roman" w:cs="Times New Roman"/>
        </w:rPr>
      </w:pPr>
      <w:r w:rsidRPr="001F3963">
        <w:rPr>
          <w:rFonts w:eastAsia="Times New Roman" w:cs="Times New Roman"/>
        </w:rPr>
        <w:t>An important feature of VTPBiS s</w:t>
      </w:r>
      <w:r w:rsidR="004E5B89" w:rsidRPr="001F3963">
        <w:rPr>
          <w:rFonts w:eastAsia="Times New Roman" w:cs="Times New Roman"/>
        </w:rPr>
        <w:t xml:space="preserve">ustainability is the ongoing coordination and support of the VTPBiS SU/SD Coordinators.  These individuals are the “glue” that holds together the PBIS efforts across the schools. Thanks to all the VTPBiS SU/SD Coordinators for completing the annual VTPBiS SU/SD Coordinator Checklist.  </w:t>
      </w:r>
      <w:r w:rsidRPr="001F3963">
        <w:rPr>
          <w:rFonts w:eastAsia="Times New Roman" w:cs="Times New Roman"/>
        </w:rPr>
        <w:t xml:space="preserve">This year </w:t>
      </w:r>
      <w:r w:rsidRPr="00955453">
        <w:rPr>
          <w:rFonts w:eastAsia="Times New Roman" w:cs="Times New Roman"/>
          <w:b/>
        </w:rPr>
        <w:t>we received 25 responses</w:t>
      </w:r>
      <w:r w:rsidRPr="001F3963">
        <w:rPr>
          <w:rFonts w:eastAsia="Times New Roman" w:cs="Times New Roman"/>
        </w:rPr>
        <w:t>!</w:t>
      </w:r>
      <w:r w:rsidR="001F3963" w:rsidRPr="001F3963">
        <w:rPr>
          <w:rFonts w:eastAsia="Times New Roman" w:cs="Times New Roman"/>
        </w:rPr>
        <w:t xml:space="preserve">  </w:t>
      </w:r>
      <w:r w:rsidRPr="001F3963">
        <w:rPr>
          <w:rFonts w:eastAsia="Times New Roman" w:cs="Times New Roman"/>
        </w:rPr>
        <w:t xml:space="preserve">Results of this Checklist will be used to develop specific supports for VTPBiS SU/SD Coordinators. </w:t>
      </w:r>
      <w:r w:rsidR="004E5B89" w:rsidRPr="001F3963">
        <w:rPr>
          <w:rFonts w:eastAsia="Times New Roman" w:cs="Times New Roman"/>
        </w:rPr>
        <w:t>Here are some strengths and areas in need o</w:t>
      </w:r>
      <w:r w:rsidR="001F3963">
        <w:rPr>
          <w:rFonts w:eastAsia="Times New Roman" w:cs="Times New Roman"/>
        </w:rPr>
        <w:t>f improvement derived from the C</w:t>
      </w:r>
      <w:r w:rsidR="004E5B89" w:rsidRPr="001F3963">
        <w:rPr>
          <w:rFonts w:eastAsia="Times New Roman" w:cs="Times New Roman"/>
        </w:rPr>
        <w:t>hecklist</w:t>
      </w:r>
      <w:r w:rsidR="00955453">
        <w:rPr>
          <w:rFonts w:eastAsia="Times New Roman" w:cs="Times New Roman"/>
        </w:rPr>
        <w:t>:</w:t>
      </w:r>
      <w:r w:rsidRPr="001F3963">
        <w:rPr>
          <w:rFonts w:eastAsia="Times New Roman" w:cs="Times New Roman"/>
        </w:rPr>
        <w:t xml:space="preserve"> </w:t>
      </w:r>
      <w:r w:rsidR="001F3963">
        <w:rPr>
          <w:rFonts w:eastAsia="Times New Roman" w:cs="Times New Roman"/>
        </w:rPr>
        <w:tab/>
      </w:r>
    </w:p>
    <w:p w14:paraId="0C9826B0" w14:textId="77777777" w:rsidR="00AE4E28" w:rsidRDefault="00AE4E28" w:rsidP="001F3963">
      <w:pPr>
        <w:rPr>
          <w:rFonts w:eastAsia="Times New Roman" w:cs="Times New Roman"/>
        </w:rPr>
      </w:pPr>
    </w:p>
    <w:p w14:paraId="78A4FC7B" w14:textId="4410DA5F" w:rsidR="004E5B89" w:rsidRPr="001F3963" w:rsidRDefault="00AE4E28" w:rsidP="001F3963">
      <w:pPr>
        <w:rPr>
          <w:rFonts w:eastAsia="Times New Roman" w:cs="Times New Roman"/>
        </w:rPr>
      </w:pPr>
      <w:r>
        <w:rPr>
          <w:rFonts w:eastAsia="Times New Roman" w:cs="Times New Roman"/>
        </w:rPr>
        <w:tab/>
      </w:r>
      <w:r w:rsidR="004E5B89" w:rsidRPr="001F3963">
        <w:rPr>
          <w:rFonts w:eastAsia="Times New Roman" w:cs="Times New Roman"/>
          <w:b/>
        </w:rPr>
        <w:t>Strengths:</w:t>
      </w:r>
    </w:p>
    <w:p w14:paraId="6C76E71A" w14:textId="61026D53" w:rsidR="004E5B89" w:rsidRPr="001F3963" w:rsidRDefault="004E5B89" w:rsidP="004E5B89">
      <w:pPr>
        <w:pStyle w:val="ListParagraph"/>
        <w:numPr>
          <w:ilvl w:val="0"/>
          <w:numId w:val="14"/>
        </w:numPr>
        <w:rPr>
          <w:rFonts w:cs="Times New Roman"/>
          <w:b/>
          <w:u w:val="single"/>
        </w:rPr>
      </w:pPr>
      <w:r w:rsidRPr="00AE4E28">
        <w:rPr>
          <w:rFonts w:eastAsia="Times New Roman" w:cs="Times New Roman"/>
          <w:b/>
        </w:rPr>
        <w:t>100%</w:t>
      </w:r>
      <w:r w:rsidRPr="001F3963">
        <w:rPr>
          <w:rFonts w:eastAsia="Times New Roman" w:cs="Times New Roman"/>
        </w:rPr>
        <w:t xml:space="preserve"> of the following features are “Fully” or “Partially” in Place:</w:t>
      </w:r>
    </w:p>
    <w:p w14:paraId="288CCA5B" w14:textId="4F745CD8" w:rsidR="004E5B89" w:rsidRPr="001F3963" w:rsidRDefault="004E5B89" w:rsidP="004E5B89">
      <w:pPr>
        <w:numPr>
          <w:ilvl w:val="1"/>
          <w:numId w:val="14"/>
        </w:numPr>
        <w:rPr>
          <w:rFonts w:cs="Times New Roman"/>
          <w:b/>
          <w:u w:val="single"/>
        </w:rPr>
      </w:pPr>
      <w:r w:rsidRPr="001F3963">
        <w:rPr>
          <w:rFonts w:eastAsia="Times New Roman" w:cs="Times New Roman"/>
        </w:rPr>
        <w:t>Social/behavior is a top priority in the SU/SD</w:t>
      </w:r>
    </w:p>
    <w:p w14:paraId="3C3BCCEA" w14:textId="77777777" w:rsidR="004E5B89" w:rsidRPr="001F3963" w:rsidRDefault="004E5B89" w:rsidP="004E5B89">
      <w:pPr>
        <w:numPr>
          <w:ilvl w:val="1"/>
          <w:numId w:val="14"/>
        </w:numPr>
        <w:rPr>
          <w:rFonts w:cs="Times New Roman"/>
          <w:b/>
          <w:u w:val="single"/>
        </w:rPr>
      </w:pPr>
      <w:r w:rsidRPr="001F3963">
        <w:rPr>
          <w:rFonts w:cs="Times New Roman"/>
        </w:rPr>
        <w:t>T</w:t>
      </w:r>
      <w:r w:rsidRPr="001F3963">
        <w:rPr>
          <w:rFonts w:eastAsia="Times New Roman" w:cs="Times New Roman"/>
        </w:rPr>
        <w:t>he VTPBiS SU/SD Coordinator role is endorsed by the superintendent</w:t>
      </w:r>
    </w:p>
    <w:p w14:paraId="5D310E43" w14:textId="5F776129" w:rsidR="004E5B89" w:rsidRPr="001F3963" w:rsidRDefault="004E5B89" w:rsidP="004E5B89">
      <w:pPr>
        <w:numPr>
          <w:ilvl w:val="1"/>
          <w:numId w:val="14"/>
        </w:numPr>
        <w:rPr>
          <w:rFonts w:cs="Times New Roman"/>
          <w:b/>
          <w:u w:val="single"/>
        </w:rPr>
      </w:pPr>
      <w:r w:rsidRPr="001F3963">
        <w:rPr>
          <w:rFonts w:cs="Times New Roman"/>
        </w:rPr>
        <w:t xml:space="preserve">Schools have </w:t>
      </w:r>
      <w:r w:rsidR="001F3963">
        <w:rPr>
          <w:rFonts w:cs="Times New Roman"/>
        </w:rPr>
        <w:t xml:space="preserve">a </w:t>
      </w:r>
      <w:r w:rsidRPr="001F3963">
        <w:rPr>
          <w:rFonts w:cs="Times New Roman"/>
        </w:rPr>
        <w:t xml:space="preserve">data system in place to review and analyze behavior </w:t>
      </w:r>
    </w:p>
    <w:p w14:paraId="3DFD17B3" w14:textId="15307C52" w:rsidR="004E5B89" w:rsidRPr="001F3963" w:rsidRDefault="004E5B89" w:rsidP="004E5B89">
      <w:pPr>
        <w:pStyle w:val="ListParagraph"/>
        <w:numPr>
          <w:ilvl w:val="0"/>
          <w:numId w:val="14"/>
        </w:numPr>
        <w:rPr>
          <w:rFonts w:cs="Times New Roman"/>
          <w:b/>
          <w:u w:val="single"/>
        </w:rPr>
      </w:pPr>
      <w:r w:rsidRPr="00AE4E28">
        <w:rPr>
          <w:rFonts w:cs="Times New Roman"/>
          <w:b/>
        </w:rPr>
        <w:t>96%</w:t>
      </w:r>
      <w:r w:rsidRPr="001F3963">
        <w:rPr>
          <w:rFonts w:cs="Times New Roman"/>
        </w:rPr>
        <w:t xml:space="preserve"> of the fol</w:t>
      </w:r>
      <w:r w:rsidR="001F3963">
        <w:rPr>
          <w:rFonts w:cs="Times New Roman"/>
        </w:rPr>
        <w:t>lowing features are “Fully” or “Partially”</w:t>
      </w:r>
      <w:r w:rsidRPr="001F3963">
        <w:rPr>
          <w:rFonts w:cs="Times New Roman"/>
        </w:rPr>
        <w:t xml:space="preserve"> in Place: </w:t>
      </w:r>
    </w:p>
    <w:p w14:paraId="3183156E" w14:textId="77777777" w:rsidR="004E5B89" w:rsidRPr="001F3963" w:rsidRDefault="004E5B89" w:rsidP="004E5B89">
      <w:pPr>
        <w:pStyle w:val="ListParagraph"/>
        <w:numPr>
          <w:ilvl w:val="1"/>
          <w:numId w:val="14"/>
        </w:numPr>
        <w:rPr>
          <w:rFonts w:cs="Times New Roman"/>
        </w:rPr>
      </w:pPr>
      <w:r w:rsidRPr="001F3963">
        <w:rPr>
          <w:rFonts w:cs="Times New Roman"/>
        </w:rPr>
        <w:t>Schools are supported in completing the annual PBIS Assessments</w:t>
      </w:r>
    </w:p>
    <w:p w14:paraId="0CD9E9EA" w14:textId="77777777" w:rsidR="004E5B89" w:rsidRPr="001F3963" w:rsidRDefault="004E5B89" w:rsidP="004E5B89">
      <w:pPr>
        <w:pStyle w:val="ListParagraph"/>
        <w:numPr>
          <w:ilvl w:val="1"/>
          <w:numId w:val="14"/>
        </w:numPr>
        <w:rPr>
          <w:rFonts w:cs="Times New Roman"/>
        </w:rPr>
      </w:pPr>
      <w:r w:rsidRPr="001F3963">
        <w:rPr>
          <w:rFonts w:cs="Times New Roman"/>
        </w:rPr>
        <w:t>VTPBiS SU/SD Coordinator is a liaison between the schools and the State</w:t>
      </w:r>
    </w:p>
    <w:p w14:paraId="463C5E16" w14:textId="37D99D82" w:rsidR="00AE4E28" w:rsidRDefault="004E5B89" w:rsidP="004E5B89">
      <w:pPr>
        <w:pStyle w:val="ListParagraph"/>
        <w:numPr>
          <w:ilvl w:val="1"/>
          <w:numId w:val="14"/>
        </w:numPr>
        <w:rPr>
          <w:rFonts w:cs="Times New Roman"/>
        </w:rPr>
      </w:pPr>
      <w:r w:rsidRPr="001F3963">
        <w:rPr>
          <w:rFonts w:cs="Times New Roman"/>
        </w:rPr>
        <w:t>VTPBiS SU/SD Coordinator helps schools secure resources for PBIS</w:t>
      </w:r>
    </w:p>
    <w:p w14:paraId="327C584C" w14:textId="77777777" w:rsidR="00AE4E28" w:rsidRPr="00AE4E28" w:rsidRDefault="00AE4E28" w:rsidP="00AE4E28">
      <w:pPr>
        <w:rPr>
          <w:rFonts w:cs="Times New Roman"/>
        </w:rPr>
      </w:pPr>
    </w:p>
    <w:p w14:paraId="64D087A3" w14:textId="701D24B8" w:rsidR="004E5B89" w:rsidRDefault="001F3963" w:rsidP="004E5B89">
      <w:pPr>
        <w:rPr>
          <w:rFonts w:cs="Times New Roman"/>
          <w:b/>
        </w:rPr>
      </w:pPr>
      <w:r>
        <w:rPr>
          <w:rFonts w:cs="Times New Roman"/>
          <w:b/>
        </w:rPr>
        <w:tab/>
      </w:r>
      <w:r w:rsidR="004E5B89" w:rsidRPr="001F3963">
        <w:rPr>
          <w:rFonts w:cs="Times New Roman"/>
          <w:b/>
        </w:rPr>
        <w:t>Areas</w:t>
      </w:r>
      <w:r>
        <w:rPr>
          <w:rFonts w:cs="Times New Roman"/>
          <w:b/>
        </w:rPr>
        <w:t xml:space="preserve"> in Need of</w:t>
      </w:r>
      <w:r w:rsidR="004E5B89" w:rsidRPr="001F3963">
        <w:rPr>
          <w:rFonts w:cs="Times New Roman"/>
          <w:b/>
        </w:rPr>
        <w:t xml:space="preserve"> Improvement:</w:t>
      </w:r>
    </w:p>
    <w:p w14:paraId="3086E293" w14:textId="7790F11F" w:rsidR="001F3963" w:rsidRPr="001F3963" w:rsidRDefault="001F3963" w:rsidP="001F3963">
      <w:pPr>
        <w:pStyle w:val="ListParagraph"/>
        <w:numPr>
          <w:ilvl w:val="0"/>
          <w:numId w:val="17"/>
        </w:numPr>
        <w:rPr>
          <w:rFonts w:cs="Times New Roman"/>
        </w:rPr>
      </w:pPr>
      <w:r w:rsidRPr="00AE4E28">
        <w:rPr>
          <w:rFonts w:cs="Times New Roman"/>
          <w:b/>
        </w:rPr>
        <w:t>38%</w:t>
      </w:r>
      <w:r w:rsidRPr="001F3963">
        <w:rPr>
          <w:rFonts w:cs="Times New Roman"/>
        </w:rPr>
        <w:t xml:space="preserve"> of </w:t>
      </w:r>
      <w:r w:rsidR="00955453">
        <w:rPr>
          <w:rFonts w:cs="Times New Roman"/>
        </w:rPr>
        <w:t>the following features are “Not</w:t>
      </w:r>
      <w:r w:rsidRPr="001F3963">
        <w:rPr>
          <w:rFonts w:cs="Times New Roman"/>
        </w:rPr>
        <w:t xml:space="preserve"> in Place</w:t>
      </w:r>
      <w:r w:rsidR="00955453">
        <w:rPr>
          <w:rFonts w:cs="Times New Roman"/>
        </w:rPr>
        <w:t>”</w:t>
      </w:r>
    </w:p>
    <w:p w14:paraId="2EF052BB" w14:textId="67E14209" w:rsidR="004E5B89" w:rsidRPr="001F3963" w:rsidRDefault="004E5B89" w:rsidP="00AE4E28">
      <w:pPr>
        <w:pStyle w:val="ListParagraph"/>
        <w:numPr>
          <w:ilvl w:val="0"/>
          <w:numId w:val="18"/>
        </w:numPr>
        <w:rPr>
          <w:rFonts w:cs="Times New Roman"/>
        </w:rPr>
      </w:pPr>
      <w:r w:rsidRPr="001F3963">
        <w:rPr>
          <w:rFonts w:cs="Times New Roman"/>
        </w:rPr>
        <w:t>S</w:t>
      </w:r>
      <w:r w:rsidR="00AE4E28">
        <w:rPr>
          <w:rFonts w:cs="Times New Roman"/>
        </w:rPr>
        <w:t>U Teams meet</w:t>
      </w:r>
      <w:r w:rsidR="001F3963">
        <w:rPr>
          <w:rFonts w:cs="Times New Roman"/>
        </w:rPr>
        <w:t xml:space="preserve"> twice a year </w:t>
      </w:r>
    </w:p>
    <w:p w14:paraId="54A29398" w14:textId="34186310" w:rsidR="004E5B89" w:rsidRPr="001F3963" w:rsidRDefault="00AE4E28" w:rsidP="00AE4E28">
      <w:pPr>
        <w:pStyle w:val="ListParagraph"/>
        <w:numPr>
          <w:ilvl w:val="0"/>
          <w:numId w:val="18"/>
        </w:numPr>
        <w:rPr>
          <w:rFonts w:cs="Times New Roman"/>
        </w:rPr>
      </w:pPr>
      <w:r>
        <w:rPr>
          <w:rFonts w:cs="Times New Roman"/>
        </w:rPr>
        <w:t>SU Coordinator participates</w:t>
      </w:r>
      <w:r w:rsidR="004E5B89" w:rsidRPr="001F3963">
        <w:rPr>
          <w:rFonts w:cs="Times New Roman"/>
        </w:rPr>
        <w:t xml:space="preserve"> in Data Days twice a year </w:t>
      </w:r>
    </w:p>
    <w:p w14:paraId="7C0508E1" w14:textId="77777777" w:rsidR="004E5B89" w:rsidRPr="00EC762E" w:rsidRDefault="004E5B89" w:rsidP="004E5B89">
      <w:pPr>
        <w:pStyle w:val="ListParagraph"/>
        <w:rPr>
          <w:rFonts w:cs="Times New Roman"/>
          <w:sz w:val="22"/>
          <w:szCs w:val="22"/>
        </w:rPr>
      </w:pPr>
      <w:r w:rsidRPr="00EC762E">
        <w:rPr>
          <w:rFonts w:cs="Times New Roman"/>
          <w:sz w:val="22"/>
          <w:szCs w:val="22"/>
        </w:rPr>
        <w:t xml:space="preserve"> </w:t>
      </w:r>
    </w:p>
    <w:p w14:paraId="6902FA60" w14:textId="13FE1DB6" w:rsidR="00941E90" w:rsidRPr="003D6175" w:rsidRDefault="004E5B89" w:rsidP="001E44EF">
      <w:pPr>
        <w:rPr>
          <w:rFonts w:eastAsia="Times New Roman" w:cs="Times New Roman"/>
        </w:rPr>
      </w:pPr>
      <w:r w:rsidRPr="00AE4E28">
        <w:rPr>
          <w:rFonts w:eastAsia="Times New Roman" w:cs="Times New Roman"/>
        </w:rPr>
        <w:t xml:space="preserve">Congratulations to </w:t>
      </w:r>
      <w:r w:rsidRPr="00AE4E28">
        <w:rPr>
          <w:rFonts w:eastAsia="Times New Roman" w:cs="Times New Roman"/>
          <w:b/>
          <w:bCs/>
        </w:rPr>
        <w:t>Cindy Cole</w:t>
      </w:r>
      <w:r w:rsidRPr="00AE4E28">
        <w:rPr>
          <w:rFonts w:eastAsia="Times New Roman" w:cs="Times New Roman"/>
        </w:rPr>
        <w:t xml:space="preserve"> of Chittenden South Supervisory Union and </w:t>
      </w:r>
      <w:r w:rsidRPr="00AE4E28">
        <w:rPr>
          <w:rFonts w:eastAsia="Times New Roman" w:cs="Times New Roman"/>
          <w:b/>
        </w:rPr>
        <w:t>Donarae Dawson</w:t>
      </w:r>
      <w:r w:rsidRPr="00AE4E28">
        <w:rPr>
          <w:rFonts w:eastAsia="Times New Roman" w:cs="Times New Roman"/>
        </w:rPr>
        <w:t xml:space="preserve"> of Washington West Supervisory Union for reporting that</w:t>
      </w:r>
      <w:r w:rsidR="00E40AE9">
        <w:rPr>
          <w:rFonts w:eastAsia="Times New Roman" w:cs="Times New Roman"/>
        </w:rPr>
        <w:t xml:space="preserve"> 92% of the SU/SD C</w:t>
      </w:r>
      <w:r w:rsidRPr="00AE4E28">
        <w:rPr>
          <w:rFonts w:eastAsia="Times New Roman" w:cs="Times New Roman"/>
        </w:rPr>
        <w:t>oordinator functions necessary to support their PB</w:t>
      </w:r>
      <w:r w:rsidR="00955453">
        <w:rPr>
          <w:rFonts w:eastAsia="Times New Roman" w:cs="Times New Roman"/>
        </w:rPr>
        <w:t>IS schools are “Fully</w:t>
      </w:r>
      <w:r w:rsidR="00AE4E28" w:rsidRPr="00AE4E28">
        <w:rPr>
          <w:rFonts w:eastAsia="Times New Roman" w:cs="Times New Roman"/>
        </w:rPr>
        <w:t xml:space="preserve"> in Place</w:t>
      </w:r>
      <w:r w:rsidR="00955453">
        <w:rPr>
          <w:rFonts w:eastAsia="Times New Roman" w:cs="Times New Roman"/>
        </w:rPr>
        <w:t>”</w:t>
      </w:r>
      <w:r w:rsidR="00AE4E28" w:rsidRPr="00AE4E28">
        <w:rPr>
          <w:rFonts w:eastAsia="Times New Roman" w:cs="Times New Roman"/>
        </w:rPr>
        <w:t>! </w:t>
      </w:r>
      <w:bookmarkStart w:id="0" w:name="_GoBack"/>
      <w:bookmarkEnd w:id="0"/>
    </w:p>
    <w:sectPr w:rsidR="00941E90" w:rsidRPr="003D6175" w:rsidSect="002F6293">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68A64" w14:textId="77777777" w:rsidR="007909E4" w:rsidRDefault="007909E4" w:rsidP="001F4B01">
      <w:r>
        <w:separator/>
      </w:r>
    </w:p>
  </w:endnote>
  <w:endnote w:type="continuationSeparator" w:id="0">
    <w:p w14:paraId="0249540E" w14:textId="77777777" w:rsidR="007909E4" w:rsidRDefault="007909E4" w:rsidP="001F4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DB4AD" w14:textId="77777777" w:rsidR="00C96FA4" w:rsidRDefault="00C96FA4" w:rsidP="00B176E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52F8B" w14:textId="77777777" w:rsidR="00C96FA4" w:rsidRDefault="00C96FA4" w:rsidP="00C96FA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907C6" w14:textId="77777777" w:rsidR="00C96FA4" w:rsidRDefault="00C96FA4" w:rsidP="00B176E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09E4">
      <w:rPr>
        <w:rStyle w:val="PageNumber"/>
        <w:noProof/>
      </w:rPr>
      <w:t>1</w:t>
    </w:r>
    <w:r>
      <w:rPr>
        <w:rStyle w:val="PageNumber"/>
      </w:rPr>
      <w:fldChar w:fldCharType="end"/>
    </w:r>
  </w:p>
  <w:p w14:paraId="16287126" w14:textId="03F7C985" w:rsidR="00AE4E28" w:rsidRPr="003D6175" w:rsidRDefault="00AE4E28" w:rsidP="00C96FA4">
    <w:pPr>
      <w:pStyle w:val="Footer"/>
      <w:ind w:right="360"/>
      <w:rPr>
        <w:color w:val="C00000"/>
      </w:rPr>
    </w:pPr>
    <w:r w:rsidRPr="003D6175">
      <w:rPr>
        <w:rFonts w:ascii="Helvetica" w:hAnsi="Helvetica" w:cs="Helvetica"/>
        <w:color w:val="C00000"/>
        <w:sz w:val="20"/>
        <w:szCs w:val="20"/>
      </w:rPr>
      <w:t>VTPBiS QUARTERLY Report –</w:t>
    </w:r>
    <w:r w:rsidR="003D6175" w:rsidRPr="003D6175">
      <w:rPr>
        <w:rFonts w:ascii="Helvetica" w:hAnsi="Helvetica" w:cs="Helvetica"/>
        <w:color w:val="C00000"/>
        <w:sz w:val="20"/>
        <w:szCs w:val="20"/>
      </w:rPr>
      <w:t>Spring</w:t>
    </w:r>
    <w:r w:rsidRPr="003D6175">
      <w:rPr>
        <w:rFonts w:ascii="Helvetica" w:hAnsi="Helvetica" w:cs="Helvetica"/>
        <w:color w:val="C00000"/>
        <w:sz w:val="20"/>
        <w:szCs w:val="20"/>
      </w:rPr>
      <w:t xml:space="preserv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D7D99" w14:textId="77777777" w:rsidR="007909E4" w:rsidRDefault="007909E4" w:rsidP="001F4B01">
      <w:r>
        <w:separator/>
      </w:r>
    </w:p>
  </w:footnote>
  <w:footnote w:type="continuationSeparator" w:id="0">
    <w:p w14:paraId="2A7C1BD8" w14:textId="77777777" w:rsidR="007909E4" w:rsidRDefault="007909E4" w:rsidP="001F4B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16A2B"/>
    <w:multiLevelType w:val="multilevel"/>
    <w:tmpl w:val="99D4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03D1A"/>
    <w:multiLevelType w:val="hybridMultilevel"/>
    <w:tmpl w:val="873E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52DEE"/>
    <w:multiLevelType w:val="hybridMultilevel"/>
    <w:tmpl w:val="B5A27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9C76E1"/>
    <w:multiLevelType w:val="hybridMultilevel"/>
    <w:tmpl w:val="B034613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FA86EE6"/>
    <w:multiLevelType w:val="multilevel"/>
    <w:tmpl w:val="7D72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283CDF"/>
    <w:multiLevelType w:val="hybridMultilevel"/>
    <w:tmpl w:val="EC340A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53869E3"/>
    <w:multiLevelType w:val="hybridMultilevel"/>
    <w:tmpl w:val="DB74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A7596"/>
    <w:multiLevelType w:val="hybridMultilevel"/>
    <w:tmpl w:val="76A8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FB0D1F"/>
    <w:multiLevelType w:val="hybridMultilevel"/>
    <w:tmpl w:val="374C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BD33EE"/>
    <w:multiLevelType w:val="hybridMultilevel"/>
    <w:tmpl w:val="C400B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AE6CEE"/>
    <w:multiLevelType w:val="hybridMultilevel"/>
    <w:tmpl w:val="872E7E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1C572B7"/>
    <w:multiLevelType w:val="hybridMultilevel"/>
    <w:tmpl w:val="6C7A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570C9"/>
    <w:multiLevelType w:val="multilevel"/>
    <w:tmpl w:val="1F12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877117"/>
    <w:multiLevelType w:val="multilevel"/>
    <w:tmpl w:val="B4A6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BC53CF"/>
    <w:multiLevelType w:val="hybridMultilevel"/>
    <w:tmpl w:val="0D607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CF1100E"/>
    <w:multiLevelType w:val="multilevel"/>
    <w:tmpl w:val="1E1A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9B2553"/>
    <w:multiLevelType w:val="multilevel"/>
    <w:tmpl w:val="46AC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717835"/>
    <w:multiLevelType w:val="hybridMultilevel"/>
    <w:tmpl w:val="0E9A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6"/>
  </w:num>
  <w:num w:numId="4">
    <w:abstractNumId w:val="9"/>
  </w:num>
  <w:num w:numId="5">
    <w:abstractNumId w:val="1"/>
  </w:num>
  <w:num w:numId="6">
    <w:abstractNumId w:val="6"/>
  </w:num>
  <w:num w:numId="7">
    <w:abstractNumId w:val="11"/>
  </w:num>
  <w:num w:numId="8">
    <w:abstractNumId w:val="15"/>
  </w:num>
  <w:num w:numId="9">
    <w:abstractNumId w:val="4"/>
  </w:num>
  <w:num w:numId="10">
    <w:abstractNumId w:val="8"/>
  </w:num>
  <w:num w:numId="11">
    <w:abstractNumId w:val="7"/>
  </w:num>
  <w:num w:numId="12">
    <w:abstractNumId w:val="12"/>
  </w:num>
  <w:num w:numId="13">
    <w:abstractNumId w:val="17"/>
  </w:num>
  <w:num w:numId="14">
    <w:abstractNumId w:val="5"/>
  </w:num>
  <w:num w:numId="15">
    <w:abstractNumId w:val="14"/>
  </w:num>
  <w:num w:numId="16">
    <w:abstractNumId w:val="2"/>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87"/>
  <w:drawingGridVerticalSpacing w:val="187"/>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90"/>
    <w:rsid w:val="000A2304"/>
    <w:rsid w:val="000A33CA"/>
    <w:rsid w:val="00117D1B"/>
    <w:rsid w:val="0015219A"/>
    <w:rsid w:val="001716A1"/>
    <w:rsid w:val="00185401"/>
    <w:rsid w:val="001E2D0B"/>
    <w:rsid w:val="001E44EF"/>
    <w:rsid w:val="001F3963"/>
    <w:rsid w:val="001F4B01"/>
    <w:rsid w:val="001F7104"/>
    <w:rsid w:val="00211FBB"/>
    <w:rsid w:val="00217A5C"/>
    <w:rsid w:val="00233EC1"/>
    <w:rsid w:val="00241F95"/>
    <w:rsid w:val="002C5D31"/>
    <w:rsid w:val="002D30FF"/>
    <w:rsid w:val="002E78F5"/>
    <w:rsid w:val="002F6293"/>
    <w:rsid w:val="00312687"/>
    <w:rsid w:val="00331686"/>
    <w:rsid w:val="00341CC3"/>
    <w:rsid w:val="003443A8"/>
    <w:rsid w:val="003B05EE"/>
    <w:rsid w:val="003C42D5"/>
    <w:rsid w:val="003D5B27"/>
    <w:rsid w:val="003D6175"/>
    <w:rsid w:val="003E1602"/>
    <w:rsid w:val="003F3087"/>
    <w:rsid w:val="0048754B"/>
    <w:rsid w:val="00493EB2"/>
    <w:rsid w:val="004D7C36"/>
    <w:rsid w:val="004E5B89"/>
    <w:rsid w:val="00502B45"/>
    <w:rsid w:val="0051697B"/>
    <w:rsid w:val="00571EA7"/>
    <w:rsid w:val="005B05C0"/>
    <w:rsid w:val="005C1B94"/>
    <w:rsid w:val="00643CEF"/>
    <w:rsid w:val="0066071A"/>
    <w:rsid w:val="006A0B41"/>
    <w:rsid w:val="006B04D9"/>
    <w:rsid w:val="006F1356"/>
    <w:rsid w:val="00734FD8"/>
    <w:rsid w:val="0074411E"/>
    <w:rsid w:val="007617A8"/>
    <w:rsid w:val="007909E4"/>
    <w:rsid w:val="007A7529"/>
    <w:rsid w:val="00854716"/>
    <w:rsid w:val="0088390B"/>
    <w:rsid w:val="008D478E"/>
    <w:rsid w:val="00904436"/>
    <w:rsid w:val="0094144B"/>
    <w:rsid w:val="00941E90"/>
    <w:rsid w:val="00942AE1"/>
    <w:rsid w:val="00954DE8"/>
    <w:rsid w:val="00955453"/>
    <w:rsid w:val="009758C1"/>
    <w:rsid w:val="00983E6E"/>
    <w:rsid w:val="00987480"/>
    <w:rsid w:val="009C1812"/>
    <w:rsid w:val="00A06960"/>
    <w:rsid w:val="00A25135"/>
    <w:rsid w:val="00A51B1B"/>
    <w:rsid w:val="00AD6A76"/>
    <w:rsid w:val="00AE376F"/>
    <w:rsid w:val="00AE4E28"/>
    <w:rsid w:val="00B058D3"/>
    <w:rsid w:val="00B10B02"/>
    <w:rsid w:val="00C04F52"/>
    <w:rsid w:val="00C716F4"/>
    <w:rsid w:val="00C82EC7"/>
    <w:rsid w:val="00C96FA4"/>
    <w:rsid w:val="00CC4EC2"/>
    <w:rsid w:val="00D92F6E"/>
    <w:rsid w:val="00E02727"/>
    <w:rsid w:val="00E13B63"/>
    <w:rsid w:val="00E20611"/>
    <w:rsid w:val="00E40AE9"/>
    <w:rsid w:val="00E57CA2"/>
    <w:rsid w:val="00E85095"/>
    <w:rsid w:val="00E935B2"/>
    <w:rsid w:val="00E972C5"/>
    <w:rsid w:val="00EA5FC9"/>
    <w:rsid w:val="00EC762E"/>
    <w:rsid w:val="00EE721D"/>
    <w:rsid w:val="00F62CCB"/>
    <w:rsid w:val="00F93C77"/>
    <w:rsid w:val="00FB3275"/>
    <w:rsid w:val="00FC0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64C65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1E90"/>
    <w:rPr>
      <w:color w:val="0000FF" w:themeColor="hyperlink"/>
      <w:u w:val="single"/>
    </w:rPr>
  </w:style>
  <w:style w:type="paragraph" w:styleId="BalloonText">
    <w:name w:val="Balloon Text"/>
    <w:basedOn w:val="Normal"/>
    <w:link w:val="BalloonTextChar"/>
    <w:uiPriority w:val="99"/>
    <w:semiHidden/>
    <w:unhideWhenUsed/>
    <w:rsid w:val="00941E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E90"/>
    <w:rPr>
      <w:rFonts w:ascii="Lucida Grande" w:hAnsi="Lucida Grande" w:cs="Lucida Grande"/>
      <w:sz w:val="18"/>
      <w:szCs w:val="18"/>
    </w:rPr>
  </w:style>
  <w:style w:type="character" w:styleId="FollowedHyperlink">
    <w:name w:val="FollowedHyperlink"/>
    <w:basedOn w:val="DefaultParagraphFont"/>
    <w:uiPriority w:val="99"/>
    <w:semiHidden/>
    <w:unhideWhenUsed/>
    <w:rsid w:val="00942AE1"/>
    <w:rPr>
      <w:color w:val="800080" w:themeColor="followedHyperlink"/>
      <w:u w:val="single"/>
    </w:rPr>
  </w:style>
  <w:style w:type="paragraph" w:styleId="ListParagraph">
    <w:name w:val="List Paragraph"/>
    <w:basedOn w:val="Normal"/>
    <w:uiPriority w:val="34"/>
    <w:qFormat/>
    <w:rsid w:val="001F4B01"/>
    <w:pPr>
      <w:ind w:left="720"/>
      <w:contextualSpacing/>
    </w:pPr>
  </w:style>
  <w:style w:type="paragraph" w:styleId="Header">
    <w:name w:val="header"/>
    <w:basedOn w:val="Normal"/>
    <w:link w:val="HeaderChar"/>
    <w:uiPriority w:val="99"/>
    <w:unhideWhenUsed/>
    <w:rsid w:val="001F4B01"/>
    <w:pPr>
      <w:tabs>
        <w:tab w:val="center" w:pos="4320"/>
        <w:tab w:val="right" w:pos="8640"/>
      </w:tabs>
    </w:pPr>
  </w:style>
  <w:style w:type="character" w:customStyle="1" w:styleId="HeaderChar">
    <w:name w:val="Header Char"/>
    <w:basedOn w:val="DefaultParagraphFont"/>
    <w:link w:val="Header"/>
    <w:uiPriority w:val="99"/>
    <w:rsid w:val="001F4B01"/>
  </w:style>
  <w:style w:type="paragraph" w:styleId="Footer">
    <w:name w:val="footer"/>
    <w:basedOn w:val="Normal"/>
    <w:link w:val="FooterChar"/>
    <w:uiPriority w:val="99"/>
    <w:unhideWhenUsed/>
    <w:rsid w:val="001F4B01"/>
    <w:pPr>
      <w:tabs>
        <w:tab w:val="center" w:pos="4320"/>
        <w:tab w:val="right" w:pos="8640"/>
      </w:tabs>
    </w:pPr>
  </w:style>
  <w:style w:type="character" w:customStyle="1" w:styleId="FooterChar">
    <w:name w:val="Footer Char"/>
    <w:basedOn w:val="DefaultParagraphFont"/>
    <w:link w:val="Footer"/>
    <w:uiPriority w:val="99"/>
    <w:rsid w:val="001F4B01"/>
  </w:style>
  <w:style w:type="character" w:styleId="Strong">
    <w:name w:val="Strong"/>
    <w:basedOn w:val="DefaultParagraphFont"/>
    <w:uiPriority w:val="22"/>
    <w:qFormat/>
    <w:rsid w:val="0066071A"/>
    <w:rPr>
      <w:b/>
      <w:bCs/>
    </w:rPr>
  </w:style>
  <w:style w:type="character" w:styleId="Emphasis">
    <w:name w:val="Emphasis"/>
    <w:basedOn w:val="DefaultParagraphFont"/>
    <w:uiPriority w:val="20"/>
    <w:qFormat/>
    <w:rsid w:val="00A06960"/>
    <w:rPr>
      <w:i/>
      <w:iCs/>
    </w:rPr>
  </w:style>
  <w:style w:type="paragraph" w:styleId="NormalWeb">
    <w:name w:val="Normal (Web)"/>
    <w:basedOn w:val="Normal"/>
    <w:uiPriority w:val="99"/>
    <w:semiHidden/>
    <w:unhideWhenUsed/>
    <w:rsid w:val="00312687"/>
    <w:pPr>
      <w:spacing w:before="100" w:beforeAutospacing="1" w:after="100" w:afterAutospacing="1"/>
    </w:pPr>
    <w:rPr>
      <w:rFonts w:cs="Times New Roman"/>
    </w:rPr>
  </w:style>
  <w:style w:type="paragraph" w:styleId="DocumentMap">
    <w:name w:val="Document Map"/>
    <w:basedOn w:val="Normal"/>
    <w:link w:val="DocumentMapChar"/>
    <w:uiPriority w:val="99"/>
    <w:semiHidden/>
    <w:unhideWhenUsed/>
    <w:rsid w:val="0094144B"/>
    <w:rPr>
      <w:rFonts w:ascii="Helvetica" w:hAnsi="Helvetica"/>
    </w:rPr>
  </w:style>
  <w:style w:type="character" w:customStyle="1" w:styleId="DocumentMapChar">
    <w:name w:val="Document Map Char"/>
    <w:basedOn w:val="DefaultParagraphFont"/>
    <w:link w:val="DocumentMap"/>
    <w:uiPriority w:val="99"/>
    <w:semiHidden/>
    <w:rsid w:val="0094144B"/>
    <w:rPr>
      <w:rFonts w:ascii="Helvetica" w:hAnsi="Helvetica"/>
    </w:rPr>
  </w:style>
  <w:style w:type="paragraph" w:styleId="BodyText">
    <w:name w:val="Body Text"/>
    <w:basedOn w:val="Normal"/>
    <w:link w:val="BodyTextChar"/>
    <w:uiPriority w:val="1"/>
    <w:qFormat/>
    <w:rsid w:val="003E1602"/>
    <w:pPr>
      <w:widowControl w:val="0"/>
      <w:autoSpaceDE w:val="0"/>
      <w:autoSpaceDN w:val="0"/>
      <w:adjustRightInd w:val="0"/>
      <w:ind w:left="162"/>
    </w:pPr>
    <w:rPr>
      <w:rFonts w:eastAsia="Times New Roman" w:cs="Times New Roman"/>
      <w:sz w:val="23"/>
      <w:szCs w:val="23"/>
    </w:rPr>
  </w:style>
  <w:style w:type="character" w:customStyle="1" w:styleId="BodyTextChar">
    <w:name w:val="Body Text Char"/>
    <w:basedOn w:val="DefaultParagraphFont"/>
    <w:link w:val="BodyText"/>
    <w:uiPriority w:val="99"/>
    <w:rsid w:val="003E1602"/>
    <w:rPr>
      <w:rFonts w:eastAsia="Times New Roman" w:cs="Times New Roman"/>
      <w:sz w:val="23"/>
      <w:szCs w:val="23"/>
    </w:rPr>
  </w:style>
  <w:style w:type="character" w:styleId="PageNumber">
    <w:name w:val="page number"/>
    <w:basedOn w:val="DefaultParagraphFont"/>
    <w:uiPriority w:val="99"/>
    <w:semiHidden/>
    <w:unhideWhenUsed/>
    <w:rsid w:val="00C9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5167">
      <w:bodyDiv w:val="1"/>
      <w:marLeft w:val="0"/>
      <w:marRight w:val="0"/>
      <w:marTop w:val="0"/>
      <w:marBottom w:val="0"/>
      <w:divBdr>
        <w:top w:val="none" w:sz="0" w:space="0" w:color="auto"/>
        <w:left w:val="none" w:sz="0" w:space="0" w:color="auto"/>
        <w:bottom w:val="none" w:sz="0" w:space="0" w:color="auto"/>
        <w:right w:val="none" w:sz="0" w:space="0" w:color="auto"/>
      </w:divBdr>
      <w:divsChild>
        <w:div w:id="1048722875">
          <w:marLeft w:val="0"/>
          <w:marRight w:val="0"/>
          <w:marTop w:val="0"/>
          <w:marBottom w:val="0"/>
          <w:divBdr>
            <w:top w:val="none" w:sz="0" w:space="0" w:color="auto"/>
            <w:left w:val="none" w:sz="0" w:space="0" w:color="auto"/>
            <w:bottom w:val="none" w:sz="0" w:space="0" w:color="auto"/>
            <w:right w:val="none" w:sz="0" w:space="0" w:color="auto"/>
          </w:divBdr>
        </w:div>
        <w:div w:id="1193609020">
          <w:marLeft w:val="0"/>
          <w:marRight w:val="0"/>
          <w:marTop w:val="0"/>
          <w:marBottom w:val="0"/>
          <w:divBdr>
            <w:top w:val="none" w:sz="0" w:space="0" w:color="auto"/>
            <w:left w:val="none" w:sz="0" w:space="0" w:color="auto"/>
            <w:bottom w:val="none" w:sz="0" w:space="0" w:color="auto"/>
            <w:right w:val="none" w:sz="0" w:space="0" w:color="auto"/>
          </w:divBdr>
        </w:div>
        <w:div w:id="156237896">
          <w:marLeft w:val="0"/>
          <w:marRight w:val="0"/>
          <w:marTop w:val="0"/>
          <w:marBottom w:val="0"/>
          <w:divBdr>
            <w:top w:val="none" w:sz="0" w:space="0" w:color="auto"/>
            <w:left w:val="none" w:sz="0" w:space="0" w:color="auto"/>
            <w:bottom w:val="none" w:sz="0" w:space="0" w:color="auto"/>
            <w:right w:val="none" w:sz="0" w:space="0" w:color="auto"/>
          </w:divBdr>
        </w:div>
        <w:div w:id="1274365270">
          <w:marLeft w:val="0"/>
          <w:marRight w:val="0"/>
          <w:marTop w:val="0"/>
          <w:marBottom w:val="0"/>
          <w:divBdr>
            <w:top w:val="none" w:sz="0" w:space="0" w:color="auto"/>
            <w:left w:val="none" w:sz="0" w:space="0" w:color="auto"/>
            <w:bottom w:val="none" w:sz="0" w:space="0" w:color="auto"/>
            <w:right w:val="none" w:sz="0" w:space="0" w:color="auto"/>
          </w:divBdr>
        </w:div>
        <w:div w:id="558634016">
          <w:marLeft w:val="0"/>
          <w:marRight w:val="0"/>
          <w:marTop w:val="0"/>
          <w:marBottom w:val="0"/>
          <w:divBdr>
            <w:top w:val="none" w:sz="0" w:space="0" w:color="auto"/>
            <w:left w:val="none" w:sz="0" w:space="0" w:color="auto"/>
            <w:bottom w:val="none" w:sz="0" w:space="0" w:color="auto"/>
            <w:right w:val="none" w:sz="0" w:space="0" w:color="auto"/>
          </w:divBdr>
        </w:div>
        <w:div w:id="410125868">
          <w:marLeft w:val="0"/>
          <w:marRight w:val="0"/>
          <w:marTop w:val="0"/>
          <w:marBottom w:val="0"/>
          <w:divBdr>
            <w:top w:val="none" w:sz="0" w:space="0" w:color="auto"/>
            <w:left w:val="none" w:sz="0" w:space="0" w:color="auto"/>
            <w:bottom w:val="none" w:sz="0" w:space="0" w:color="auto"/>
            <w:right w:val="none" w:sz="0" w:space="0" w:color="auto"/>
          </w:divBdr>
        </w:div>
        <w:div w:id="1223449203">
          <w:marLeft w:val="0"/>
          <w:marRight w:val="0"/>
          <w:marTop w:val="0"/>
          <w:marBottom w:val="0"/>
          <w:divBdr>
            <w:top w:val="none" w:sz="0" w:space="0" w:color="auto"/>
            <w:left w:val="none" w:sz="0" w:space="0" w:color="auto"/>
            <w:bottom w:val="none" w:sz="0" w:space="0" w:color="auto"/>
            <w:right w:val="none" w:sz="0" w:space="0" w:color="auto"/>
          </w:divBdr>
        </w:div>
        <w:div w:id="284895479">
          <w:marLeft w:val="0"/>
          <w:marRight w:val="0"/>
          <w:marTop w:val="0"/>
          <w:marBottom w:val="0"/>
          <w:divBdr>
            <w:top w:val="none" w:sz="0" w:space="0" w:color="auto"/>
            <w:left w:val="none" w:sz="0" w:space="0" w:color="auto"/>
            <w:bottom w:val="none" w:sz="0" w:space="0" w:color="auto"/>
            <w:right w:val="none" w:sz="0" w:space="0" w:color="auto"/>
          </w:divBdr>
        </w:div>
        <w:div w:id="240726394">
          <w:marLeft w:val="0"/>
          <w:marRight w:val="0"/>
          <w:marTop w:val="0"/>
          <w:marBottom w:val="0"/>
          <w:divBdr>
            <w:top w:val="none" w:sz="0" w:space="0" w:color="auto"/>
            <w:left w:val="none" w:sz="0" w:space="0" w:color="auto"/>
            <w:bottom w:val="none" w:sz="0" w:space="0" w:color="auto"/>
            <w:right w:val="none" w:sz="0" w:space="0" w:color="auto"/>
          </w:divBdr>
        </w:div>
        <w:div w:id="775946387">
          <w:marLeft w:val="0"/>
          <w:marRight w:val="0"/>
          <w:marTop w:val="0"/>
          <w:marBottom w:val="0"/>
          <w:divBdr>
            <w:top w:val="none" w:sz="0" w:space="0" w:color="auto"/>
            <w:left w:val="none" w:sz="0" w:space="0" w:color="auto"/>
            <w:bottom w:val="none" w:sz="0" w:space="0" w:color="auto"/>
            <w:right w:val="none" w:sz="0" w:space="0" w:color="auto"/>
          </w:divBdr>
        </w:div>
        <w:div w:id="327832725">
          <w:marLeft w:val="0"/>
          <w:marRight w:val="0"/>
          <w:marTop w:val="0"/>
          <w:marBottom w:val="0"/>
          <w:divBdr>
            <w:top w:val="none" w:sz="0" w:space="0" w:color="auto"/>
            <w:left w:val="none" w:sz="0" w:space="0" w:color="auto"/>
            <w:bottom w:val="none" w:sz="0" w:space="0" w:color="auto"/>
            <w:right w:val="none" w:sz="0" w:space="0" w:color="auto"/>
          </w:divBdr>
        </w:div>
      </w:divsChild>
    </w:div>
    <w:div w:id="105583039">
      <w:bodyDiv w:val="1"/>
      <w:marLeft w:val="0"/>
      <w:marRight w:val="0"/>
      <w:marTop w:val="0"/>
      <w:marBottom w:val="0"/>
      <w:divBdr>
        <w:top w:val="none" w:sz="0" w:space="0" w:color="auto"/>
        <w:left w:val="none" w:sz="0" w:space="0" w:color="auto"/>
        <w:bottom w:val="none" w:sz="0" w:space="0" w:color="auto"/>
        <w:right w:val="none" w:sz="0" w:space="0" w:color="auto"/>
      </w:divBdr>
      <w:divsChild>
        <w:div w:id="1810904825">
          <w:marLeft w:val="0"/>
          <w:marRight w:val="0"/>
          <w:marTop w:val="0"/>
          <w:marBottom w:val="0"/>
          <w:divBdr>
            <w:top w:val="none" w:sz="0" w:space="0" w:color="auto"/>
            <w:left w:val="none" w:sz="0" w:space="0" w:color="auto"/>
            <w:bottom w:val="none" w:sz="0" w:space="0" w:color="auto"/>
            <w:right w:val="none" w:sz="0" w:space="0" w:color="auto"/>
          </w:divBdr>
        </w:div>
        <w:div w:id="79647793">
          <w:marLeft w:val="0"/>
          <w:marRight w:val="0"/>
          <w:marTop w:val="0"/>
          <w:marBottom w:val="0"/>
          <w:divBdr>
            <w:top w:val="none" w:sz="0" w:space="0" w:color="auto"/>
            <w:left w:val="none" w:sz="0" w:space="0" w:color="auto"/>
            <w:bottom w:val="none" w:sz="0" w:space="0" w:color="auto"/>
            <w:right w:val="none" w:sz="0" w:space="0" w:color="auto"/>
          </w:divBdr>
        </w:div>
      </w:divsChild>
    </w:div>
    <w:div w:id="204560345">
      <w:bodyDiv w:val="1"/>
      <w:marLeft w:val="0"/>
      <w:marRight w:val="0"/>
      <w:marTop w:val="0"/>
      <w:marBottom w:val="0"/>
      <w:divBdr>
        <w:top w:val="none" w:sz="0" w:space="0" w:color="auto"/>
        <w:left w:val="none" w:sz="0" w:space="0" w:color="auto"/>
        <w:bottom w:val="none" w:sz="0" w:space="0" w:color="auto"/>
        <w:right w:val="none" w:sz="0" w:space="0" w:color="auto"/>
      </w:divBdr>
    </w:div>
    <w:div w:id="491913352">
      <w:bodyDiv w:val="1"/>
      <w:marLeft w:val="0"/>
      <w:marRight w:val="0"/>
      <w:marTop w:val="0"/>
      <w:marBottom w:val="0"/>
      <w:divBdr>
        <w:top w:val="none" w:sz="0" w:space="0" w:color="auto"/>
        <w:left w:val="none" w:sz="0" w:space="0" w:color="auto"/>
        <w:bottom w:val="none" w:sz="0" w:space="0" w:color="auto"/>
        <w:right w:val="none" w:sz="0" w:space="0" w:color="auto"/>
      </w:divBdr>
    </w:div>
    <w:div w:id="810054680">
      <w:bodyDiv w:val="1"/>
      <w:marLeft w:val="0"/>
      <w:marRight w:val="0"/>
      <w:marTop w:val="0"/>
      <w:marBottom w:val="0"/>
      <w:divBdr>
        <w:top w:val="none" w:sz="0" w:space="0" w:color="auto"/>
        <w:left w:val="none" w:sz="0" w:space="0" w:color="auto"/>
        <w:bottom w:val="none" w:sz="0" w:space="0" w:color="auto"/>
        <w:right w:val="none" w:sz="0" w:space="0" w:color="auto"/>
      </w:divBdr>
    </w:div>
    <w:div w:id="1047417720">
      <w:bodyDiv w:val="1"/>
      <w:marLeft w:val="0"/>
      <w:marRight w:val="0"/>
      <w:marTop w:val="0"/>
      <w:marBottom w:val="0"/>
      <w:divBdr>
        <w:top w:val="none" w:sz="0" w:space="0" w:color="auto"/>
        <w:left w:val="none" w:sz="0" w:space="0" w:color="auto"/>
        <w:bottom w:val="none" w:sz="0" w:space="0" w:color="auto"/>
        <w:right w:val="none" w:sz="0" w:space="0" w:color="auto"/>
      </w:divBdr>
    </w:div>
    <w:div w:id="1111630030">
      <w:bodyDiv w:val="1"/>
      <w:marLeft w:val="0"/>
      <w:marRight w:val="0"/>
      <w:marTop w:val="0"/>
      <w:marBottom w:val="0"/>
      <w:divBdr>
        <w:top w:val="none" w:sz="0" w:space="0" w:color="auto"/>
        <w:left w:val="none" w:sz="0" w:space="0" w:color="auto"/>
        <w:bottom w:val="none" w:sz="0" w:space="0" w:color="auto"/>
        <w:right w:val="none" w:sz="0" w:space="0" w:color="auto"/>
      </w:divBdr>
    </w:div>
    <w:div w:id="1189829319">
      <w:bodyDiv w:val="1"/>
      <w:marLeft w:val="0"/>
      <w:marRight w:val="0"/>
      <w:marTop w:val="0"/>
      <w:marBottom w:val="0"/>
      <w:divBdr>
        <w:top w:val="none" w:sz="0" w:space="0" w:color="auto"/>
        <w:left w:val="none" w:sz="0" w:space="0" w:color="auto"/>
        <w:bottom w:val="none" w:sz="0" w:space="0" w:color="auto"/>
        <w:right w:val="none" w:sz="0" w:space="0" w:color="auto"/>
      </w:divBdr>
      <w:divsChild>
        <w:div w:id="1677927150">
          <w:marLeft w:val="0"/>
          <w:marRight w:val="0"/>
          <w:marTop w:val="0"/>
          <w:marBottom w:val="0"/>
          <w:divBdr>
            <w:top w:val="none" w:sz="0" w:space="0" w:color="auto"/>
            <w:left w:val="none" w:sz="0" w:space="0" w:color="auto"/>
            <w:bottom w:val="none" w:sz="0" w:space="0" w:color="auto"/>
            <w:right w:val="none" w:sz="0" w:space="0" w:color="auto"/>
          </w:divBdr>
        </w:div>
        <w:div w:id="298658698">
          <w:marLeft w:val="0"/>
          <w:marRight w:val="0"/>
          <w:marTop w:val="0"/>
          <w:marBottom w:val="0"/>
          <w:divBdr>
            <w:top w:val="none" w:sz="0" w:space="0" w:color="auto"/>
            <w:left w:val="none" w:sz="0" w:space="0" w:color="auto"/>
            <w:bottom w:val="none" w:sz="0" w:space="0" w:color="auto"/>
            <w:right w:val="none" w:sz="0" w:space="0" w:color="auto"/>
          </w:divBdr>
        </w:div>
        <w:div w:id="1616672386">
          <w:marLeft w:val="0"/>
          <w:marRight w:val="0"/>
          <w:marTop w:val="0"/>
          <w:marBottom w:val="0"/>
          <w:divBdr>
            <w:top w:val="none" w:sz="0" w:space="0" w:color="auto"/>
            <w:left w:val="none" w:sz="0" w:space="0" w:color="auto"/>
            <w:bottom w:val="none" w:sz="0" w:space="0" w:color="auto"/>
            <w:right w:val="none" w:sz="0" w:space="0" w:color="auto"/>
          </w:divBdr>
        </w:div>
        <w:div w:id="2050689622">
          <w:marLeft w:val="0"/>
          <w:marRight w:val="0"/>
          <w:marTop w:val="0"/>
          <w:marBottom w:val="0"/>
          <w:divBdr>
            <w:top w:val="none" w:sz="0" w:space="0" w:color="auto"/>
            <w:left w:val="none" w:sz="0" w:space="0" w:color="auto"/>
            <w:bottom w:val="none" w:sz="0" w:space="0" w:color="auto"/>
            <w:right w:val="none" w:sz="0" w:space="0" w:color="auto"/>
          </w:divBdr>
        </w:div>
        <w:div w:id="173886848">
          <w:marLeft w:val="0"/>
          <w:marRight w:val="0"/>
          <w:marTop w:val="0"/>
          <w:marBottom w:val="0"/>
          <w:divBdr>
            <w:top w:val="none" w:sz="0" w:space="0" w:color="auto"/>
            <w:left w:val="none" w:sz="0" w:space="0" w:color="auto"/>
            <w:bottom w:val="none" w:sz="0" w:space="0" w:color="auto"/>
            <w:right w:val="none" w:sz="0" w:space="0" w:color="auto"/>
          </w:divBdr>
        </w:div>
        <w:div w:id="1039933777">
          <w:marLeft w:val="0"/>
          <w:marRight w:val="0"/>
          <w:marTop w:val="0"/>
          <w:marBottom w:val="0"/>
          <w:divBdr>
            <w:top w:val="none" w:sz="0" w:space="0" w:color="auto"/>
            <w:left w:val="none" w:sz="0" w:space="0" w:color="auto"/>
            <w:bottom w:val="none" w:sz="0" w:space="0" w:color="auto"/>
            <w:right w:val="none" w:sz="0" w:space="0" w:color="auto"/>
          </w:divBdr>
        </w:div>
        <w:div w:id="929779101">
          <w:marLeft w:val="0"/>
          <w:marRight w:val="0"/>
          <w:marTop w:val="0"/>
          <w:marBottom w:val="0"/>
          <w:divBdr>
            <w:top w:val="none" w:sz="0" w:space="0" w:color="auto"/>
            <w:left w:val="none" w:sz="0" w:space="0" w:color="auto"/>
            <w:bottom w:val="none" w:sz="0" w:space="0" w:color="auto"/>
            <w:right w:val="none" w:sz="0" w:space="0" w:color="auto"/>
          </w:divBdr>
        </w:div>
        <w:div w:id="661196815">
          <w:marLeft w:val="0"/>
          <w:marRight w:val="0"/>
          <w:marTop w:val="0"/>
          <w:marBottom w:val="0"/>
          <w:divBdr>
            <w:top w:val="none" w:sz="0" w:space="0" w:color="auto"/>
            <w:left w:val="none" w:sz="0" w:space="0" w:color="auto"/>
            <w:bottom w:val="none" w:sz="0" w:space="0" w:color="auto"/>
            <w:right w:val="none" w:sz="0" w:space="0" w:color="auto"/>
          </w:divBdr>
        </w:div>
        <w:div w:id="535386190">
          <w:marLeft w:val="0"/>
          <w:marRight w:val="0"/>
          <w:marTop w:val="0"/>
          <w:marBottom w:val="0"/>
          <w:divBdr>
            <w:top w:val="none" w:sz="0" w:space="0" w:color="auto"/>
            <w:left w:val="none" w:sz="0" w:space="0" w:color="auto"/>
            <w:bottom w:val="none" w:sz="0" w:space="0" w:color="auto"/>
            <w:right w:val="none" w:sz="0" w:space="0" w:color="auto"/>
          </w:divBdr>
        </w:div>
        <w:div w:id="1184515063">
          <w:marLeft w:val="0"/>
          <w:marRight w:val="0"/>
          <w:marTop w:val="0"/>
          <w:marBottom w:val="0"/>
          <w:divBdr>
            <w:top w:val="none" w:sz="0" w:space="0" w:color="auto"/>
            <w:left w:val="none" w:sz="0" w:space="0" w:color="auto"/>
            <w:bottom w:val="none" w:sz="0" w:space="0" w:color="auto"/>
            <w:right w:val="none" w:sz="0" w:space="0" w:color="auto"/>
          </w:divBdr>
        </w:div>
        <w:div w:id="2050297502">
          <w:marLeft w:val="0"/>
          <w:marRight w:val="0"/>
          <w:marTop w:val="0"/>
          <w:marBottom w:val="0"/>
          <w:divBdr>
            <w:top w:val="none" w:sz="0" w:space="0" w:color="auto"/>
            <w:left w:val="none" w:sz="0" w:space="0" w:color="auto"/>
            <w:bottom w:val="none" w:sz="0" w:space="0" w:color="auto"/>
            <w:right w:val="none" w:sz="0" w:space="0" w:color="auto"/>
          </w:divBdr>
        </w:div>
      </w:divsChild>
    </w:div>
    <w:div w:id="1446119374">
      <w:bodyDiv w:val="1"/>
      <w:marLeft w:val="0"/>
      <w:marRight w:val="0"/>
      <w:marTop w:val="0"/>
      <w:marBottom w:val="0"/>
      <w:divBdr>
        <w:top w:val="none" w:sz="0" w:space="0" w:color="auto"/>
        <w:left w:val="none" w:sz="0" w:space="0" w:color="auto"/>
        <w:bottom w:val="none" w:sz="0" w:space="0" w:color="auto"/>
        <w:right w:val="none" w:sz="0" w:space="0" w:color="auto"/>
      </w:divBdr>
      <w:divsChild>
        <w:div w:id="1978604304">
          <w:marLeft w:val="0"/>
          <w:marRight w:val="0"/>
          <w:marTop w:val="0"/>
          <w:marBottom w:val="0"/>
          <w:divBdr>
            <w:top w:val="none" w:sz="0" w:space="0" w:color="auto"/>
            <w:left w:val="none" w:sz="0" w:space="0" w:color="auto"/>
            <w:bottom w:val="none" w:sz="0" w:space="0" w:color="auto"/>
            <w:right w:val="none" w:sz="0" w:space="0" w:color="auto"/>
          </w:divBdr>
        </w:div>
        <w:div w:id="1317419685">
          <w:marLeft w:val="0"/>
          <w:marRight w:val="0"/>
          <w:marTop w:val="0"/>
          <w:marBottom w:val="0"/>
          <w:divBdr>
            <w:top w:val="none" w:sz="0" w:space="0" w:color="auto"/>
            <w:left w:val="none" w:sz="0" w:space="0" w:color="auto"/>
            <w:bottom w:val="none" w:sz="0" w:space="0" w:color="auto"/>
            <w:right w:val="none" w:sz="0" w:space="0" w:color="auto"/>
          </w:divBdr>
        </w:div>
        <w:div w:id="1887836254">
          <w:marLeft w:val="0"/>
          <w:marRight w:val="0"/>
          <w:marTop w:val="0"/>
          <w:marBottom w:val="0"/>
          <w:divBdr>
            <w:top w:val="none" w:sz="0" w:space="0" w:color="auto"/>
            <w:left w:val="none" w:sz="0" w:space="0" w:color="auto"/>
            <w:bottom w:val="none" w:sz="0" w:space="0" w:color="auto"/>
            <w:right w:val="none" w:sz="0" w:space="0" w:color="auto"/>
          </w:divBdr>
        </w:div>
        <w:div w:id="1369911036">
          <w:marLeft w:val="0"/>
          <w:marRight w:val="0"/>
          <w:marTop w:val="0"/>
          <w:marBottom w:val="0"/>
          <w:divBdr>
            <w:top w:val="none" w:sz="0" w:space="0" w:color="auto"/>
            <w:left w:val="none" w:sz="0" w:space="0" w:color="auto"/>
            <w:bottom w:val="none" w:sz="0" w:space="0" w:color="auto"/>
            <w:right w:val="none" w:sz="0" w:space="0" w:color="auto"/>
          </w:divBdr>
        </w:div>
        <w:div w:id="320432822">
          <w:marLeft w:val="0"/>
          <w:marRight w:val="0"/>
          <w:marTop w:val="0"/>
          <w:marBottom w:val="0"/>
          <w:divBdr>
            <w:top w:val="none" w:sz="0" w:space="0" w:color="auto"/>
            <w:left w:val="none" w:sz="0" w:space="0" w:color="auto"/>
            <w:bottom w:val="none" w:sz="0" w:space="0" w:color="auto"/>
            <w:right w:val="none" w:sz="0" w:space="0" w:color="auto"/>
          </w:divBdr>
        </w:div>
        <w:div w:id="14622535">
          <w:marLeft w:val="0"/>
          <w:marRight w:val="0"/>
          <w:marTop w:val="0"/>
          <w:marBottom w:val="0"/>
          <w:divBdr>
            <w:top w:val="none" w:sz="0" w:space="0" w:color="auto"/>
            <w:left w:val="none" w:sz="0" w:space="0" w:color="auto"/>
            <w:bottom w:val="none" w:sz="0" w:space="0" w:color="auto"/>
            <w:right w:val="none" w:sz="0" w:space="0" w:color="auto"/>
          </w:divBdr>
        </w:div>
        <w:div w:id="37366130">
          <w:marLeft w:val="0"/>
          <w:marRight w:val="0"/>
          <w:marTop w:val="0"/>
          <w:marBottom w:val="0"/>
          <w:divBdr>
            <w:top w:val="none" w:sz="0" w:space="0" w:color="auto"/>
            <w:left w:val="none" w:sz="0" w:space="0" w:color="auto"/>
            <w:bottom w:val="none" w:sz="0" w:space="0" w:color="auto"/>
            <w:right w:val="none" w:sz="0" w:space="0" w:color="auto"/>
          </w:divBdr>
        </w:div>
        <w:div w:id="148405269">
          <w:marLeft w:val="0"/>
          <w:marRight w:val="0"/>
          <w:marTop w:val="0"/>
          <w:marBottom w:val="0"/>
          <w:divBdr>
            <w:top w:val="none" w:sz="0" w:space="0" w:color="auto"/>
            <w:left w:val="none" w:sz="0" w:space="0" w:color="auto"/>
            <w:bottom w:val="none" w:sz="0" w:space="0" w:color="auto"/>
            <w:right w:val="none" w:sz="0" w:space="0" w:color="auto"/>
          </w:divBdr>
        </w:div>
        <w:div w:id="1776168618">
          <w:marLeft w:val="0"/>
          <w:marRight w:val="0"/>
          <w:marTop w:val="0"/>
          <w:marBottom w:val="0"/>
          <w:divBdr>
            <w:top w:val="none" w:sz="0" w:space="0" w:color="auto"/>
            <w:left w:val="none" w:sz="0" w:space="0" w:color="auto"/>
            <w:bottom w:val="none" w:sz="0" w:space="0" w:color="auto"/>
            <w:right w:val="none" w:sz="0" w:space="0" w:color="auto"/>
          </w:divBdr>
        </w:div>
        <w:div w:id="1271401058">
          <w:marLeft w:val="0"/>
          <w:marRight w:val="0"/>
          <w:marTop w:val="0"/>
          <w:marBottom w:val="0"/>
          <w:divBdr>
            <w:top w:val="none" w:sz="0" w:space="0" w:color="auto"/>
            <w:left w:val="none" w:sz="0" w:space="0" w:color="auto"/>
            <w:bottom w:val="none" w:sz="0" w:space="0" w:color="auto"/>
            <w:right w:val="none" w:sz="0" w:space="0" w:color="auto"/>
          </w:divBdr>
        </w:div>
        <w:div w:id="1314529818">
          <w:marLeft w:val="0"/>
          <w:marRight w:val="0"/>
          <w:marTop w:val="0"/>
          <w:marBottom w:val="0"/>
          <w:divBdr>
            <w:top w:val="none" w:sz="0" w:space="0" w:color="auto"/>
            <w:left w:val="none" w:sz="0" w:space="0" w:color="auto"/>
            <w:bottom w:val="none" w:sz="0" w:space="0" w:color="auto"/>
            <w:right w:val="none" w:sz="0" w:space="0" w:color="auto"/>
          </w:divBdr>
        </w:div>
        <w:div w:id="1150170793">
          <w:marLeft w:val="0"/>
          <w:marRight w:val="0"/>
          <w:marTop w:val="0"/>
          <w:marBottom w:val="0"/>
          <w:divBdr>
            <w:top w:val="none" w:sz="0" w:space="0" w:color="auto"/>
            <w:left w:val="none" w:sz="0" w:space="0" w:color="auto"/>
            <w:bottom w:val="none" w:sz="0" w:space="0" w:color="auto"/>
            <w:right w:val="none" w:sz="0" w:space="0" w:color="auto"/>
          </w:divBdr>
        </w:div>
        <w:div w:id="2010520276">
          <w:marLeft w:val="0"/>
          <w:marRight w:val="0"/>
          <w:marTop w:val="0"/>
          <w:marBottom w:val="0"/>
          <w:divBdr>
            <w:top w:val="none" w:sz="0" w:space="0" w:color="auto"/>
            <w:left w:val="none" w:sz="0" w:space="0" w:color="auto"/>
            <w:bottom w:val="none" w:sz="0" w:space="0" w:color="auto"/>
            <w:right w:val="none" w:sz="0" w:space="0" w:color="auto"/>
          </w:divBdr>
        </w:div>
        <w:div w:id="1243640460">
          <w:marLeft w:val="0"/>
          <w:marRight w:val="0"/>
          <w:marTop w:val="0"/>
          <w:marBottom w:val="0"/>
          <w:divBdr>
            <w:top w:val="none" w:sz="0" w:space="0" w:color="auto"/>
            <w:left w:val="none" w:sz="0" w:space="0" w:color="auto"/>
            <w:bottom w:val="none" w:sz="0" w:space="0" w:color="auto"/>
            <w:right w:val="none" w:sz="0" w:space="0" w:color="auto"/>
          </w:divBdr>
        </w:div>
        <w:div w:id="273632640">
          <w:marLeft w:val="0"/>
          <w:marRight w:val="0"/>
          <w:marTop w:val="0"/>
          <w:marBottom w:val="0"/>
          <w:divBdr>
            <w:top w:val="none" w:sz="0" w:space="0" w:color="auto"/>
            <w:left w:val="none" w:sz="0" w:space="0" w:color="auto"/>
            <w:bottom w:val="none" w:sz="0" w:space="0" w:color="auto"/>
            <w:right w:val="none" w:sz="0" w:space="0" w:color="auto"/>
          </w:divBdr>
        </w:div>
        <w:div w:id="1023942629">
          <w:marLeft w:val="0"/>
          <w:marRight w:val="0"/>
          <w:marTop w:val="0"/>
          <w:marBottom w:val="0"/>
          <w:divBdr>
            <w:top w:val="none" w:sz="0" w:space="0" w:color="auto"/>
            <w:left w:val="none" w:sz="0" w:space="0" w:color="auto"/>
            <w:bottom w:val="none" w:sz="0" w:space="0" w:color="auto"/>
            <w:right w:val="none" w:sz="0" w:space="0" w:color="auto"/>
          </w:divBdr>
        </w:div>
        <w:div w:id="938946170">
          <w:marLeft w:val="0"/>
          <w:marRight w:val="0"/>
          <w:marTop w:val="0"/>
          <w:marBottom w:val="0"/>
          <w:divBdr>
            <w:top w:val="none" w:sz="0" w:space="0" w:color="auto"/>
            <w:left w:val="none" w:sz="0" w:space="0" w:color="auto"/>
            <w:bottom w:val="none" w:sz="0" w:space="0" w:color="auto"/>
            <w:right w:val="none" w:sz="0" w:space="0" w:color="auto"/>
          </w:divBdr>
        </w:div>
        <w:div w:id="367224017">
          <w:marLeft w:val="0"/>
          <w:marRight w:val="0"/>
          <w:marTop w:val="0"/>
          <w:marBottom w:val="0"/>
          <w:divBdr>
            <w:top w:val="none" w:sz="0" w:space="0" w:color="auto"/>
            <w:left w:val="none" w:sz="0" w:space="0" w:color="auto"/>
            <w:bottom w:val="none" w:sz="0" w:space="0" w:color="auto"/>
            <w:right w:val="none" w:sz="0" w:space="0" w:color="auto"/>
          </w:divBdr>
        </w:div>
        <w:div w:id="1535727598">
          <w:marLeft w:val="0"/>
          <w:marRight w:val="0"/>
          <w:marTop w:val="0"/>
          <w:marBottom w:val="0"/>
          <w:divBdr>
            <w:top w:val="none" w:sz="0" w:space="0" w:color="auto"/>
            <w:left w:val="none" w:sz="0" w:space="0" w:color="auto"/>
            <w:bottom w:val="none" w:sz="0" w:space="0" w:color="auto"/>
            <w:right w:val="none" w:sz="0" w:space="0" w:color="auto"/>
          </w:divBdr>
        </w:div>
      </w:divsChild>
    </w:div>
    <w:div w:id="1448044628">
      <w:bodyDiv w:val="1"/>
      <w:marLeft w:val="0"/>
      <w:marRight w:val="0"/>
      <w:marTop w:val="0"/>
      <w:marBottom w:val="0"/>
      <w:divBdr>
        <w:top w:val="none" w:sz="0" w:space="0" w:color="auto"/>
        <w:left w:val="none" w:sz="0" w:space="0" w:color="auto"/>
        <w:bottom w:val="none" w:sz="0" w:space="0" w:color="auto"/>
        <w:right w:val="none" w:sz="0" w:space="0" w:color="auto"/>
      </w:divBdr>
    </w:div>
    <w:div w:id="1944604051">
      <w:bodyDiv w:val="1"/>
      <w:marLeft w:val="0"/>
      <w:marRight w:val="0"/>
      <w:marTop w:val="0"/>
      <w:marBottom w:val="0"/>
      <w:divBdr>
        <w:top w:val="none" w:sz="0" w:space="0" w:color="auto"/>
        <w:left w:val="none" w:sz="0" w:space="0" w:color="auto"/>
        <w:bottom w:val="none" w:sz="0" w:space="0" w:color="auto"/>
        <w:right w:val="none" w:sz="0" w:space="0" w:color="auto"/>
      </w:divBdr>
      <w:divsChild>
        <w:div w:id="1622418970">
          <w:marLeft w:val="0"/>
          <w:marRight w:val="0"/>
          <w:marTop w:val="0"/>
          <w:marBottom w:val="0"/>
          <w:divBdr>
            <w:top w:val="none" w:sz="0" w:space="0" w:color="auto"/>
            <w:left w:val="none" w:sz="0" w:space="0" w:color="auto"/>
            <w:bottom w:val="none" w:sz="0" w:space="0" w:color="auto"/>
            <w:right w:val="none" w:sz="0" w:space="0" w:color="auto"/>
          </w:divBdr>
        </w:div>
        <w:div w:id="1393308705">
          <w:marLeft w:val="0"/>
          <w:marRight w:val="0"/>
          <w:marTop w:val="0"/>
          <w:marBottom w:val="0"/>
          <w:divBdr>
            <w:top w:val="none" w:sz="0" w:space="0" w:color="auto"/>
            <w:left w:val="none" w:sz="0" w:space="0" w:color="auto"/>
            <w:bottom w:val="none" w:sz="0" w:space="0" w:color="auto"/>
            <w:right w:val="none" w:sz="0" w:space="0" w:color="auto"/>
          </w:divBdr>
        </w:div>
      </w:divsChild>
    </w:div>
    <w:div w:id="1969892533">
      <w:bodyDiv w:val="1"/>
      <w:marLeft w:val="0"/>
      <w:marRight w:val="0"/>
      <w:marTop w:val="0"/>
      <w:marBottom w:val="0"/>
      <w:divBdr>
        <w:top w:val="none" w:sz="0" w:space="0" w:color="auto"/>
        <w:left w:val="none" w:sz="0" w:space="0" w:color="auto"/>
        <w:bottom w:val="none" w:sz="0" w:space="0" w:color="auto"/>
        <w:right w:val="none" w:sz="0" w:space="0" w:color="auto"/>
      </w:divBdr>
      <w:divsChild>
        <w:div w:id="1782266150">
          <w:marLeft w:val="0"/>
          <w:marRight w:val="0"/>
          <w:marTop w:val="0"/>
          <w:marBottom w:val="0"/>
          <w:divBdr>
            <w:top w:val="none" w:sz="0" w:space="0" w:color="auto"/>
            <w:left w:val="none" w:sz="0" w:space="0" w:color="auto"/>
            <w:bottom w:val="none" w:sz="0" w:space="0" w:color="auto"/>
            <w:right w:val="none" w:sz="0" w:space="0" w:color="auto"/>
          </w:divBdr>
        </w:div>
        <w:div w:id="2058120617">
          <w:marLeft w:val="0"/>
          <w:marRight w:val="0"/>
          <w:marTop w:val="0"/>
          <w:marBottom w:val="0"/>
          <w:divBdr>
            <w:top w:val="none" w:sz="0" w:space="0" w:color="auto"/>
            <w:left w:val="none" w:sz="0" w:space="0" w:color="auto"/>
            <w:bottom w:val="none" w:sz="0" w:space="0" w:color="auto"/>
            <w:right w:val="none" w:sz="0" w:space="0" w:color="auto"/>
          </w:divBdr>
        </w:div>
        <w:div w:id="352154095">
          <w:marLeft w:val="0"/>
          <w:marRight w:val="0"/>
          <w:marTop w:val="0"/>
          <w:marBottom w:val="0"/>
          <w:divBdr>
            <w:top w:val="none" w:sz="0" w:space="0" w:color="auto"/>
            <w:left w:val="none" w:sz="0" w:space="0" w:color="auto"/>
            <w:bottom w:val="none" w:sz="0" w:space="0" w:color="auto"/>
            <w:right w:val="none" w:sz="0" w:space="0" w:color="auto"/>
          </w:divBdr>
        </w:div>
        <w:div w:id="359209304">
          <w:marLeft w:val="0"/>
          <w:marRight w:val="0"/>
          <w:marTop w:val="0"/>
          <w:marBottom w:val="0"/>
          <w:divBdr>
            <w:top w:val="none" w:sz="0" w:space="0" w:color="auto"/>
            <w:left w:val="none" w:sz="0" w:space="0" w:color="auto"/>
            <w:bottom w:val="none" w:sz="0" w:space="0" w:color="auto"/>
            <w:right w:val="none" w:sz="0" w:space="0" w:color="auto"/>
          </w:divBdr>
        </w:div>
        <w:div w:id="1515221833">
          <w:marLeft w:val="0"/>
          <w:marRight w:val="0"/>
          <w:marTop w:val="0"/>
          <w:marBottom w:val="0"/>
          <w:divBdr>
            <w:top w:val="none" w:sz="0" w:space="0" w:color="auto"/>
            <w:left w:val="none" w:sz="0" w:space="0" w:color="auto"/>
            <w:bottom w:val="none" w:sz="0" w:space="0" w:color="auto"/>
            <w:right w:val="none" w:sz="0" w:space="0" w:color="auto"/>
          </w:divBdr>
        </w:div>
        <w:div w:id="1426880709">
          <w:marLeft w:val="0"/>
          <w:marRight w:val="0"/>
          <w:marTop w:val="0"/>
          <w:marBottom w:val="0"/>
          <w:divBdr>
            <w:top w:val="none" w:sz="0" w:space="0" w:color="auto"/>
            <w:left w:val="none" w:sz="0" w:space="0" w:color="auto"/>
            <w:bottom w:val="none" w:sz="0" w:space="0" w:color="auto"/>
            <w:right w:val="none" w:sz="0" w:space="0" w:color="auto"/>
          </w:divBdr>
        </w:div>
        <w:div w:id="1291595602">
          <w:marLeft w:val="0"/>
          <w:marRight w:val="0"/>
          <w:marTop w:val="0"/>
          <w:marBottom w:val="0"/>
          <w:divBdr>
            <w:top w:val="none" w:sz="0" w:space="0" w:color="auto"/>
            <w:left w:val="none" w:sz="0" w:space="0" w:color="auto"/>
            <w:bottom w:val="none" w:sz="0" w:space="0" w:color="auto"/>
            <w:right w:val="none" w:sz="0" w:space="0" w:color="auto"/>
          </w:divBdr>
        </w:div>
        <w:div w:id="202775518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png"/><Relationship Id="rId13" Type="http://schemas.microsoft.com/office/2007/relationships/hdphoto" Target="media/hdphoto1.wdp"/><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chart" Target="charts/chart1.xml"/><Relationship Id="rId9" Type="http://schemas.openxmlformats.org/officeDocument/2006/relationships/image" Target="media/image2.tiff"/><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cassandratownshend/Desktop/Satisfaction%20Chart%205.10.16%20AD-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cassandratownshend/Desktop/%20VTPBiS%20Annual%20Reports/Annual%20Report%202016/BoQbyElementGraph2013-2016.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charset="0"/>
                <a:ea typeface="Times New Roman" charset="0"/>
                <a:cs typeface="Times New Roman" charset="0"/>
              </a:defRPr>
            </a:pPr>
            <a:r>
              <a:rPr lang="en-US" sz="1400" b="1" i="0" baseline="0">
                <a:effectLst/>
                <a:latin typeface="Times New Roman" charset="0"/>
                <a:ea typeface="Times New Roman" charset="0"/>
                <a:cs typeface="Times New Roman" charset="0"/>
              </a:rPr>
              <a:t>SY </a:t>
            </a:r>
            <a:r>
              <a:rPr lang="en-US" sz="1400" b="1" i="0" u="none" strike="noStrike" baseline="0">
                <a:effectLst/>
                <a:latin typeface="Times New Roman" charset="0"/>
                <a:ea typeface="Times New Roman" charset="0"/>
                <a:cs typeface="Times New Roman" charset="0"/>
              </a:rPr>
              <a:t>2015-2016 Professional Learning Events (</a:t>
            </a:r>
            <a:r>
              <a:rPr lang="en-US" sz="1400" b="1" i="0" baseline="0">
                <a:effectLst/>
                <a:latin typeface="Times New Roman" charset="0"/>
                <a:ea typeface="Times New Roman" charset="0"/>
                <a:cs typeface="Times New Roman" charset="0"/>
              </a:rPr>
              <a:t>as of 5-10-16)</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charset="0"/>
                <a:ea typeface="Times New Roman" charset="0"/>
                <a:cs typeface="Times New Roman" charset="0"/>
              </a:defRPr>
            </a:pPr>
            <a:endParaRPr lang="en-US" sz="800" b="1">
              <a:effectLst/>
              <a:latin typeface="Times New Roman" charset="0"/>
              <a:ea typeface="Times New Roman" charset="0"/>
              <a:cs typeface="Times New Roman"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charset="0"/>
                <a:ea typeface="Times New Roman" charset="0"/>
                <a:cs typeface="Times New Roman" charset="0"/>
              </a:defRPr>
            </a:pPr>
            <a:r>
              <a:rPr lang="en-US" sz="1400" b="1" i="0" baseline="0">
                <a:effectLst/>
                <a:latin typeface="Times New Roman" charset="0"/>
                <a:ea typeface="Times New Roman" charset="0"/>
                <a:cs typeface="Times New Roman" charset="0"/>
              </a:rPr>
              <a:t>Percent of Participants Highly Satisfied and Satisfied</a:t>
            </a:r>
            <a:endParaRPr lang="en-US" sz="1400" b="1">
              <a:effectLst/>
              <a:latin typeface="Times New Roman" charset="0"/>
              <a:ea typeface="Times New Roman" charset="0"/>
              <a:cs typeface="Times New Roman" charset="0"/>
            </a:endParaRPr>
          </a:p>
        </c:rich>
      </c:tx>
      <c:layout/>
      <c:overlay val="0"/>
    </c:title>
    <c:autoTitleDeleted val="0"/>
    <c:plotArea>
      <c:layout>
        <c:manualLayout>
          <c:layoutTarget val="inner"/>
          <c:xMode val="edge"/>
          <c:yMode val="edge"/>
          <c:x val="0.145868567514218"/>
          <c:y val="0.199715707178394"/>
          <c:w val="0.830221187865587"/>
          <c:h val="0.352239925233226"/>
        </c:manualLayout>
      </c:layout>
      <c:barChart>
        <c:barDir val="col"/>
        <c:grouping val="stacked"/>
        <c:varyColors val="0"/>
        <c:ser>
          <c:idx val="0"/>
          <c:order val="0"/>
          <c:invertIfNegative val="0"/>
          <c:cat>
            <c:strRef>
              <c:f>Sheet1!$A$1:$A$25</c:f>
              <c:strCache>
                <c:ptCount val="25"/>
                <c:pt idx="0">
                  <c:v>How to Use SWIS Webinar</c:v>
                </c:pt>
                <c:pt idx="1">
                  <c:v>VTPBiS "Welcome Back" Webinar</c:v>
                </c:pt>
                <c:pt idx="2">
                  <c:v>How to Use SWIS – CICO Webinar</c:v>
                </c:pt>
                <c:pt idx="3">
                  <c:v>Rule 4500 Webinar</c:v>
                </c:pt>
                <c:pt idx="4">
                  <c:v>VTPBiS Annual Leadership Forum</c:v>
                </c:pt>
                <c:pt idx="5">
                  <c:v>Crisis Prevention &amp; Intervention (CPI)</c:v>
                </c:pt>
                <c:pt idx="6">
                  <c:v>Bully Prevention Webinar</c:v>
                </c:pt>
                <c:pt idx="7">
                  <c:v>FBA/BSP  - November</c:v>
                </c:pt>
                <c:pt idx="8">
                  <c:v>Trauma Webinar</c:v>
                </c:pt>
                <c:pt idx="9">
                  <c:v>Universal Screening Webinar</c:v>
                </c:pt>
                <c:pt idx="10">
                  <c:v>Relationship &amp; De-escalation Skills</c:v>
                </c:pt>
                <c:pt idx="11">
                  <c:v>Social Skills Webinar</c:v>
                </c:pt>
                <c:pt idx="12">
                  <c:v>Coordinators Learning Series - Jan.</c:v>
                </c:pt>
                <c:pt idx="13">
                  <c:v>Universal Orientation - Jan.</c:v>
                </c:pt>
                <c:pt idx="14">
                  <c:v>Targeted Orientation - Jan.</c:v>
                </c:pt>
                <c:pt idx="15">
                  <c:v>Intensive Orientation - Jan.</c:v>
                </c:pt>
                <c:pt idx="16">
                  <c:v>Intensive Wraparound Orientation</c:v>
                </c:pt>
                <c:pt idx="17">
                  <c:v>FBA/BSP  - February</c:v>
                </c:pt>
                <c:pt idx="18">
                  <c:v>VTPBiS Universal Training</c:v>
                </c:pt>
                <c:pt idx="19">
                  <c:v>VTPBiS Targeted Training</c:v>
                </c:pt>
                <c:pt idx="20">
                  <c:v>VTPBiS Intensive Training</c:v>
                </c:pt>
                <c:pt idx="21">
                  <c:v>Universal Orientation- April</c:v>
                </c:pt>
                <c:pt idx="22">
                  <c:v>Targeted Orientation- April</c:v>
                </c:pt>
                <c:pt idx="23">
                  <c:v>Intensive Orientation- April</c:v>
                </c:pt>
                <c:pt idx="24">
                  <c:v>Coordinators Learning Series - May</c:v>
                </c:pt>
              </c:strCache>
            </c:strRef>
          </c:cat>
          <c:val>
            <c:numRef>
              <c:f>Sheet1!$B$1:$B$25</c:f>
              <c:numCache>
                <c:formatCode>General</c:formatCode>
                <c:ptCount val="25"/>
                <c:pt idx="0">
                  <c:v>100.0</c:v>
                </c:pt>
                <c:pt idx="1">
                  <c:v>100.0</c:v>
                </c:pt>
                <c:pt idx="2">
                  <c:v>100.0</c:v>
                </c:pt>
                <c:pt idx="3">
                  <c:v>100.0</c:v>
                </c:pt>
                <c:pt idx="4">
                  <c:v>97.0</c:v>
                </c:pt>
                <c:pt idx="5">
                  <c:v>99.0</c:v>
                </c:pt>
                <c:pt idx="6">
                  <c:v>100.0</c:v>
                </c:pt>
                <c:pt idx="7">
                  <c:v>94.0</c:v>
                </c:pt>
                <c:pt idx="8">
                  <c:v>100.0</c:v>
                </c:pt>
                <c:pt idx="9">
                  <c:v>100.0</c:v>
                </c:pt>
                <c:pt idx="10">
                  <c:v>100.0</c:v>
                </c:pt>
                <c:pt idx="11">
                  <c:v>100.0</c:v>
                </c:pt>
                <c:pt idx="12">
                  <c:v>91.55</c:v>
                </c:pt>
                <c:pt idx="13">
                  <c:v>100.0</c:v>
                </c:pt>
                <c:pt idx="14">
                  <c:v>100.0</c:v>
                </c:pt>
                <c:pt idx="15">
                  <c:v>100.0</c:v>
                </c:pt>
                <c:pt idx="16">
                  <c:v>100.0</c:v>
                </c:pt>
                <c:pt idx="17">
                  <c:v>100.0</c:v>
                </c:pt>
                <c:pt idx="18">
                  <c:v>96.0</c:v>
                </c:pt>
                <c:pt idx="19">
                  <c:v>100.0</c:v>
                </c:pt>
                <c:pt idx="20">
                  <c:v>100.0</c:v>
                </c:pt>
                <c:pt idx="21">
                  <c:v>100.0</c:v>
                </c:pt>
                <c:pt idx="22">
                  <c:v>100.0</c:v>
                </c:pt>
                <c:pt idx="23">
                  <c:v>85.71</c:v>
                </c:pt>
                <c:pt idx="24">
                  <c:v>98.34</c:v>
                </c:pt>
              </c:numCache>
            </c:numRef>
          </c:val>
        </c:ser>
        <c:dLbls>
          <c:showLegendKey val="0"/>
          <c:showVal val="0"/>
          <c:showCatName val="0"/>
          <c:showSerName val="0"/>
          <c:showPercent val="0"/>
          <c:showBubbleSize val="0"/>
        </c:dLbls>
        <c:gapWidth val="150"/>
        <c:overlap val="100"/>
        <c:axId val="-2115149456"/>
        <c:axId val="1471780896"/>
      </c:barChart>
      <c:catAx>
        <c:axId val="-2115149456"/>
        <c:scaling>
          <c:orientation val="minMax"/>
        </c:scaling>
        <c:delete val="0"/>
        <c:axPos val="b"/>
        <c:numFmt formatCode="General" sourceLinked="0"/>
        <c:majorTickMark val="out"/>
        <c:minorTickMark val="none"/>
        <c:tickLblPos val="nextTo"/>
        <c:txPr>
          <a:bodyPr/>
          <a:lstStyle/>
          <a:p>
            <a:pPr>
              <a:defRPr>
                <a:latin typeface="Times New Roman" charset="0"/>
                <a:ea typeface="Times New Roman" charset="0"/>
                <a:cs typeface="Times New Roman" charset="0"/>
              </a:defRPr>
            </a:pPr>
            <a:endParaRPr lang="en-US"/>
          </a:p>
        </c:txPr>
        <c:crossAx val="1471780896"/>
        <c:crosses val="autoZero"/>
        <c:auto val="1"/>
        <c:lblAlgn val="ctr"/>
        <c:lblOffset val="100"/>
        <c:noMultiLvlLbl val="0"/>
      </c:catAx>
      <c:valAx>
        <c:axId val="1471780896"/>
        <c:scaling>
          <c:orientation val="minMax"/>
          <c:max val="100.0"/>
          <c:min val="0.0"/>
        </c:scaling>
        <c:delete val="0"/>
        <c:axPos val="l"/>
        <c:majorGridlines/>
        <c:numFmt formatCode="General" sourceLinked="1"/>
        <c:majorTickMark val="out"/>
        <c:minorTickMark val="none"/>
        <c:tickLblPos val="nextTo"/>
        <c:txPr>
          <a:bodyPr/>
          <a:lstStyle/>
          <a:p>
            <a:pPr>
              <a:defRPr>
                <a:latin typeface="Times New Roman" charset="0"/>
                <a:ea typeface="Times New Roman" charset="0"/>
                <a:cs typeface="Times New Roman" charset="0"/>
              </a:defRPr>
            </a:pPr>
            <a:endParaRPr lang="en-US"/>
          </a:p>
        </c:txPr>
        <c:crossAx val="-2115149456"/>
        <c:crosses val="autoZero"/>
        <c:crossBetween val="between"/>
        <c:majorUnit val="2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Times New Roman" charset="0"/>
                <a:ea typeface="Times New Roman" charset="0"/>
                <a:cs typeface="Times New Roman" charset="0"/>
              </a:defRPr>
            </a:pPr>
            <a:r>
              <a:rPr lang="en-US">
                <a:latin typeface="Times New Roman" charset="0"/>
                <a:ea typeface="Times New Roman" charset="0"/>
                <a:cs typeface="Times New Roman" charset="0"/>
              </a:rPr>
              <a:t>Average</a:t>
            </a:r>
            <a:r>
              <a:rPr lang="en-US" baseline="0">
                <a:latin typeface="Times New Roman" charset="0"/>
                <a:ea typeface="Times New Roman" charset="0"/>
                <a:cs typeface="Times New Roman" charset="0"/>
              </a:rPr>
              <a:t> % BoQ Score by Element</a:t>
            </a:r>
            <a:endParaRPr lang="en-US">
              <a:latin typeface="Times New Roman" charset="0"/>
              <a:ea typeface="Times New Roman" charset="0"/>
              <a:cs typeface="Times New Roman" charset="0"/>
            </a:endParaRPr>
          </a:p>
        </c:rich>
      </c:tx>
      <c:overlay val="0"/>
    </c:title>
    <c:autoTitleDeleted val="0"/>
    <c:plotArea>
      <c:layout/>
      <c:barChart>
        <c:barDir val="col"/>
        <c:grouping val="clustered"/>
        <c:varyColors val="0"/>
        <c:ser>
          <c:idx val="0"/>
          <c:order val="0"/>
          <c:tx>
            <c:strRef>
              <c:f>Sheet1!$A$2</c:f>
              <c:strCache>
                <c:ptCount val="1"/>
                <c:pt idx="0">
                  <c:v>SY 13</c:v>
                </c:pt>
              </c:strCache>
            </c:strRef>
          </c:tx>
          <c:invertIfNegative val="0"/>
          <c:dLbls>
            <c:spPr>
              <a:noFill/>
              <a:ln>
                <a:noFill/>
              </a:ln>
              <a:effectLst/>
            </c:spPr>
            <c:txPr>
              <a:bodyPr wrap="square" lIns="38100" tIns="19050" rIns="38100" bIns="19050" anchor="ctr">
                <a:spAutoFit/>
              </a:bodyPr>
              <a:lstStyle/>
              <a:p>
                <a:pPr>
                  <a:defRPr sz="800">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PBIS Team</c:v>
                </c:pt>
                <c:pt idx="1">
                  <c:v>Faculty Commitment</c:v>
                </c:pt>
                <c:pt idx="2">
                  <c:v>Discipline Procedures</c:v>
                </c:pt>
                <c:pt idx="3">
                  <c:v>Data Analysis</c:v>
                </c:pt>
                <c:pt idx="4">
                  <c:v>Expectations Developed</c:v>
                </c:pt>
                <c:pt idx="5">
                  <c:v>Reward Program</c:v>
                </c:pt>
                <c:pt idx="6">
                  <c:v>Lesson Plans</c:v>
                </c:pt>
                <c:pt idx="7">
                  <c:v>Implementation Plan</c:v>
                </c:pt>
                <c:pt idx="8">
                  <c:v>Classroom Plan</c:v>
                </c:pt>
                <c:pt idx="9">
                  <c:v>Evaluation</c:v>
                </c:pt>
              </c:strCache>
            </c:strRef>
          </c:cat>
          <c:val>
            <c:numRef>
              <c:f>Sheet1!$B$2:$K$2</c:f>
              <c:numCache>
                <c:formatCode>General</c:formatCode>
                <c:ptCount val="10"/>
                <c:pt idx="0">
                  <c:v>93.0</c:v>
                </c:pt>
                <c:pt idx="1">
                  <c:v>66.0</c:v>
                </c:pt>
                <c:pt idx="2">
                  <c:v>87.0</c:v>
                </c:pt>
                <c:pt idx="3">
                  <c:v>71.0</c:v>
                </c:pt>
                <c:pt idx="4">
                  <c:v>88.0</c:v>
                </c:pt>
                <c:pt idx="5">
                  <c:v>70.0</c:v>
                </c:pt>
                <c:pt idx="6">
                  <c:v>73.0</c:v>
                </c:pt>
                <c:pt idx="7">
                  <c:v>68.0</c:v>
                </c:pt>
                <c:pt idx="8">
                  <c:v>76.0</c:v>
                </c:pt>
                <c:pt idx="9">
                  <c:v>78.0</c:v>
                </c:pt>
              </c:numCache>
            </c:numRef>
          </c:val>
        </c:ser>
        <c:ser>
          <c:idx val="1"/>
          <c:order val="1"/>
          <c:tx>
            <c:strRef>
              <c:f>Sheet1!$A$3</c:f>
              <c:strCache>
                <c:ptCount val="1"/>
                <c:pt idx="0">
                  <c:v>SY 14</c:v>
                </c:pt>
              </c:strCache>
            </c:strRef>
          </c:tx>
          <c:invertIfNegative val="0"/>
          <c:dLbls>
            <c:spPr>
              <a:noFill/>
              <a:ln>
                <a:noFill/>
              </a:ln>
              <a:effectLst/>
            </c:spPr>
            <c:txPr>
              <a:bodyPr wrap="square" lIns="38100" tIns="19050" rIns="38100" bIns="19050" anchor="ctr">
                <a:spAutoFit/>
              </a:bodyPr>
              <a:lstStyle/>
              <a:p>
                <a:pPr>
                  <a:defRPr sz="800">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PBIS Team</c:v>
                </c:pt>
                <c:pt idx="1">
                  <c:v>Faculty Commitment</c:v>
                </c:pt>
                <c:pt idx="2">
                  <c:v>Discipline Procedures</c:v>
                </c:pt>
                <c:pt idx="3">
                  <c:v>Data Analysis</c:v>
                </c:pt>
                <c:pt idx="4">
                  <c:v>Expectations Developed</c:v>
                </c:pt>
                <c:pt idx="5">
                  <c:v>Reward Program</c:v>
                </c:pt>
                <c:pt idx="6">
                  <c:v>Lesson Plans</c:v>
                </c:pt>
                <c:pt idx="7">
                  <c:v>Implementation Plan</c:v>
                </c:pt>
                <c:pt idx="8">
                  <c:v>Classroom Plan</c:v>
                </c:pt>
                <c:pt idx="9">
                  <c:v>Evaluation</c:v>
                </c:pt>
              </c:strCache>
            </c:strRef>
          </c:cat>
          <c:val>
            <c:numRef>
              <c:f>Sheet1!$B$3:$K$3</c:f>
              <c:numCache>
                <c:formatCode>General</c:formatCode>
                <c:ptCount val="10"/>
                <c:pt idx="0">
                  <c:v>86.0</c:v>
                </c:pt>
                <c:pt idx="1">
                  <c:v>61.0</c:v>
                </c:pt>
                <c:pt idx="2">
                  <c:v>88.0</c:v>
                </c:pt>
                <c:pt idx="3">
                  <c:v>72.0</c:v>
                </c:pt>
                <c:pt idx="4">
                  <c:v>91.0</c:v>
                </c:pt>
                <c:pt idx="5">
                  <c:v>74.0</c:v>
                </c:pt>
                <c:pt idx="6">
                  <c:v>68.0</c:v>
                </c:pt>
                <c:pt idx="7">
                  <c:v>69.0</c:v>
                </c:pt>
                <c:pt idx="8">
                  <c:v>83.0</c:v>
                </c:pt>
                <c:pt idx="9">
                  <c:v>81.0</c:v>
                </c:pt>
              </c:numCache>
            </c:numRef>
          </c:val>
        </c:ser>
        <c:ser>
          <c:idx val="2"/>
          <c:order val="2"/>
          <c:tx>
            <c:strRef>
              <c:f>Sheet1!$A$4</c:f>
              <c:strCache>
                <c:ptCount val="1"/>
                <c:pt idx="0">
                  <c:v>SY 15</c:v>
                </c:pt>
              </c:strCache>
            </c:strRef>
          </c:tx>
          <c:invertIfNegative val="0"/>
          <c:dLbls>
            <c:spPr>
              <a:noFill/>
              <a:ln>
                <a:noFill/>
              </a:ln>
              <a:effectLst/>
            </c:spPr>
            <c:txPr>
              <a:bodyPr wrap="square" lIns="38100" tIns="19050" rIns="38100" bIns="19050" anchor="ctr">
                <a:spAutoFit/>
              </a:bodyPr>
              <a:lstStyle/>
              <a:p>
                <a:pPr>
                  <a:defRPr sz="800">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PBIS Team</c:v>
                </c:pt>
                <c:pt idx="1">
                  <c:v>Faculty Commitment</c:v>
                </c:pt>
                <c:pt idx="2">
                  <c:v>Discipline Procedures</c:v>
                </c:pt>
                <c:pt idx="3">
                  <c:v>Data Analysis</c:v>
                </c:pt>
                <c:pt idx="4">
                  <c:v>Expectations Developed</c:v>
                </c:pt>
                <c:pt idx="5">
                  <c:v>Reward Program</c:v>
                </c:pt>
                <c:pt idx="6">
                  <c:v>Lesson Plans</c:v>
                </c:pt>
                <c:pt idx="7">
                  <c:v>Implementation Plan</c:v>
                </c:pt>
                <c:pt idx="8">
                  <c:v>Classroom Plan</c:v>
                </c:pt>
                <c:pt idx="9">
                  <c:v>Evaluation</c:v>
                </c:pt>
              </c:strCache>
            </c:strRef>
          </c:cat>
          <c:val>
            <c:numRef>
              <c:f>Sheet1!$B$4:$K$4</c:f>
              <c:numCache>
                <c:formatCode>General</c:formatCode>
                <c:ptCount val="10"/>
                <c:pt idx="0">
                  <c:v>89.0</c:v>
                </c:pt>
                <c:pt idx="1">
                  <c:v>66.0</c:v>
                </c:pt>
                <c:pt idx="2">
                  <c:v>90.0</c:v>
                </c:pt>
                <c:pt idx="3">
                  <c:v>75.0</c:v>
                </c:pt>
                <c:pt idx="4">
                  <c:v>92.0</c:v>
                </c:pt>
                <c:pt idx="5">
                  <c:v>78.0</c:v>
                </c:pt>
                <c:pt idx="6">
                  <c:v>73.0</c:v>
                </c:pt>
                <c:pt idx="7">
                  <c:v>70.0</c:v>
                </c:pt>
                <c:pt idx="8">
                  <c:v>86.0</c:v>
                </c:pt>
                <c:pt idx="9">
                  <c:v>82.0</c:v>
                </c:pt>
              </c:numCache>
            </c:numRef>
          </c:val>
        </c:ser>
        <c:ser>
          <c:idx val="3"/>
          <c:order val="3"/>
          <c:tx>
            <c:strRef>
              <c:f>Sheet1!$A$5</c:f>
              <c:strCache>
                <c:ptCount val="1"/>
                <c:pt idx="0">
                  <c:v>SY 16</c:v>
                </c:pt>
              </c:strCache>
            </c:strRef>
          </c:tx>
          <c:invertIfNegative val="0"/>
          <c:dLbls>
            <c:spPr>
              <a:noFill/>
              <a:ln>
                <a:noFill/>
              </a:ln>
              <a:effectLst/>
            </c:spPr>
            <c:txPr>
              <a:bodyPr wrap="square" lIns="38100" tIns="19050" rIns="38100" bIns="19050" anchor="ctr">
                <a:spAutoFit/>
              </a:bodyPr>
              <a:lstStyle/>
              <a:p>
                <a:pPr>
                  <a:defRPr sz="800">
                    <a:latin typeface="Times New Roman" charset="0"/>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PBIS Team</c:v>
                </c:pt>
                <c:pt idx="1">
                  <c:v>Faculty Commitment</c:v>
                </c:pt>
                <c:pt idx="2">
                  <c:v>Discipline Procedures</c:v>
                </c:pt>
                <c:pt idx="3">
                  <c:v>Data Analysis</c:v>
                </c:pt>
                <c:pt idx="4">
                  <c:v>Expectations Developed</c:v>
                </c:pt>
                <c:pt idx="5">
                  <c:v>Reward Program</c:v>
                </c:pt>
                <c:pt idx="6">
                  <c:v>Lesson Plans</c:v>
                </c:pt>
                <c:pt idx="7">
                  <c:v>Implementation Plan</c:v>
                </c:pt>
                <c:pt idx="8">
                  <c:v>Classroom Plan</c:v>
                </c:pt>
                <c:pt idx="9">
                  <c:v>Evaluation</c:v>
                </c:pt>
              </c:strCache>
            </c:strRef>
          </c:cat>
          <c:val>
            <c:numRef>
              <c:f>Sheet1!$B$5:$K$5</c:f>
              <c:numCache>
                <c:formatCode>General</c:formatCode>
                <c:ptCount val="10"/>
                <c:pt idx="0">
                  <c:v>89.0</c:v>
                </c:pt>
                <c:pt idx="1">
                  <c:v>65.0</c:v>
                </c:pt>
                <c:pt idx="2">
                  <c:v>89.0</c:v>
                </c:pt>
                <c:pt idx="3">
                  <c:v>72.0</c:v>
                </c:pt>
                <c:pt idx="4">
                  <c:v>93.0</c:v>
                </c:pt>
                <c:pt idx="5">
                  <c:v>79.0</c:v>
                </c:pt>
                <c:pt idx="6">
                  <c:v>74.0</c:v>
                </c:pt>
                <c:pt idx="7">
                  <c:v>70.0</c:v>
                </c:pt>
                <c:pt idx="8">
                  <c:v>83.0</c:v>
                </c:pt>
                <c:pt idx="9">
                  <c:v>80.0</c:v>
                </c:pt>
              </c:numCache>
            </c:numRef>
          </c:val>
        </c:ser>
        <c:dLbls>
          <c:showLegendKey val="0"/>
          <c:showVal val="1"/>
          <c:showCatName val="0"/>
          <c:showSerName val="0"/>
          <c:showPercent val="0"/>
          <c:showBubbleSize val="0"/>
        </c:dLbls>
        <c:gapWidth val="150"/>
        <c:overlap val="-25"/>
        <c:axId val="-2115171728"/>
        <c:axId val="-2113171072"/>
      </c:barChart>
      <c:catAx>
        <c:axId val="-2115171728"/>
        <c:scaling>
          <c:orientation val="minMax"/>
        </c:scaling>
        <c:delete val="0"/>
        <c:axPos val="b"/>
        <c:numFmt formatCode="General" sourceLinked="0"/>
        <c:majorTickMark val="none"/>
        <c:minorTickMark val="none"/>
        <c:tickLblPos val="nextTo"/>
        <c:txPr>
          <a:bodyPr/>
          <a:lstStyle/>
          <a:p>
            <a:pPr>
              <a:defRPr sz="800">
                <a:latin typeface="Times New Roman" charset="0"/>
                <a:ea typeface="Times New Roman" charset="0"/>
                <a:cs typeface="Times New Roman" charset="0"/>
              </a:defRPr>
            </a:pPr>
            <a:endParaRPr lang="en-US"/>
          </a:p>
        </c:txPr>
        <c:crossAx val="-2113171072"/>
        <c:crosses val="autoZero"/>
        <c:auto val="1"/>
        <c:lblAlgn val="ctr"/>
        <c:lblOffset val="100"/>
        <c:noMultiLvlLbl val="0"/>
      </c:catAx>
      <c:valAx>
        <c:axId val="-2113171072"/>
        <c:scaling>
          <c:orientation val="minMax"/>
        </c:scaling>
        <c:delete val="1"/>
        <c:axPos val="l"/>
        <c:numFmt formatCode="General" sourceLinked="1"/>
        <c:majorTickMark val="none"/>
        <c:minorTickMark val="none"/>
        <c:tickLblPos val="nextTo"/>
        <c:crossAx val="-2115171728"/>
        <c:crosses val="autoZero"/>
        <c:crossBetween val="between"/>
        <c:majorUnit val="20.0"/>
      </c:valAx>
    </c:plotArea>
    <c:legend>
      <c:legendPos val="t"/>
      <c:layout>
        <c:manualLayout>
          <c:xMode val="edge"/>
          <c:yMode val="edge"/>
          <c:x val="0.295483377077865"/>
          <c:y val="0.166607833068885"/>
          <c:w val="0.423391210714045"/>
          <c:h val="0.0747966978987962"/>
        </c:manualLayout>
      </c:layout>
      <c:overlay val="0"/>
      <c:txPr>
        <a:bodyPr/>
        <a:lstStyle/>
        <a:p>
          <a:pPr>
            <a:defRPr>
              <a:latin typeface="Times New Roman" charset="0"/>
              <a:ea typeface="Times New Roman" charset="0"/>
              <a:cs typeface="Times New Roman"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0.03365</cdr:x>
      <cdr:y>0.43148</cdr:y>
    </cdr:from>
    <cdr:to>
      <cdr:x>0.96956</cdr:x>
      <cdr:y>0.4387</cdr:y>
    </cdr:to>
    <cdr:cxnSp macro="">
      <cdr:nvCxnSpPr>
        <cdr:cNvPr id="2" name="Straight Connector 1"/>
        <cdr:cNvCxnSpPr/>
      </cdr:nvCxnSpPr>
      <cdr:spPr>
        <a:xfrm xmlns:a="http://schemas.openxmlformats.org/drawingml/2006/main" flipV="1">
          <a:off x="224810" y="1161181"/>
          <a:ext cx="6252691" cy="19418"/>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805</Words>
  <Characters>4590</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VTPBiS QUARTERLY REPORT – SPRING 2016</vt:lpstr>
      <vt:lpstr>INPUT:</vt:lpstr>
      <vt:lpstr/>
      <vt:lpstr/>
      <vt:lpstr>/</vt:lpstr>
      <vt:lpstr/>
      <vt:lpstr>FIDELITY:</vt:lpstr>
      <vt:lpstr>SUSTAINABILITY:</vt:lpstr>
    </vt:vector>
  </TitlesOfParts>
  <Company>UVM CESS</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University of Vermont College of Education and Social</dc:creator>
  <cp:keywords/>
  <dc:description/>
  <cp:lastModifiedBy>Microsoft Office User</cp:lastModifiedBy>
  <cp:revision>5</cp:revision>
  <cp:lastPrinted>2016-05-11T17:20:00Z</cp:lastPrinted>
  <dcterms:created xsi:type="dcterms:W3CDTF">2016-05-11T18:02:00Z</dcterms:created>
  <dcterms:modified xsi:type="dcterms:W3CDTF">2016-05-11T19:08:00Z</dcterms:modified>
</cp:coreProperties>
</file>